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FA8AF" w14:textId="1385B7F8" w:rsidR="00AD762D" w:rsidRPr="007F2094" w:rsidRDefault="00AD762D" w:rsidP="00AD762D">
      <w:pPr>
        <w:jc w:val="center"/>
        <w:rPr>
          <w:rFonts w:ascii="宋体" w:hAnsi="宋体" w:hint="eastAsia"/>
          <w:b/>
          <w:sz w:val="44"/>
          <w:szCs w:val="44"/>
        </w:rPr>
      </w:pPr>
      <w:r w:rsidRPr="007F2094">
        <w:rPr>
          <w:rFonts w:ascii="方正小标宋简体" w:eastAsia="方正小标宋简体" w:hAnsi="宋体" w:hint="eastAsia"/>
          <w:b/>
          <w:sz w:val="44"/>
          <w:szCs w:val="44"/>
        </w:rPr>
        <w:t>某大口径榴弹炮弹带挤进过程数值模拟研究</w:t>
      </w:r>
      <w:r w:rsidRPr="007F2094">
        <w:rPr>
          <w:color w:val="FF0000"/>
        </w:rPr>
        <w:t>(</w:t>
      </w:r>
      <w:r w:rsidRPr="007F2094">
        <w:rPr>
          <w:rFonts w:hint="eastAsia"/>
          <w:color w:val="FF0000"/>
        </w:rPr>
        <w:t>二号，中文：小标宋</w:t>
      </w:r>
      <w:r w:rsidRPr="007F2094">
        <w:rPr>
          <w:rFonts w:hint="eastAsia"/>
          <w:color w:val="FF0000"/>
        </w:rPr>
        <w:t>/</w:t>
      </w:r>
      <w:r w:rsidRPr="007F2094">
        <w:rPr>
          <w:rFonts w:hint="eastAsia"/>
          <w:color w:val="FF0000"/>
        </w:rPr>
        <w:t>英文、数字：</w:t>
      </w:r>
      <w:r w:rsidRPr="007F2094">
        <w:rPr>
          <w:rFonts w:hint="eastAsia"/>
          <w:color w:val="FF0000"/>
        </w:rPr>
        <w:t>Times New Roman</w:t>
      </w:r>
      <w:r w:rsidRPr="007F2094">
        <w:rPr>
          <w:rFonts w:hint="eastAsia"/>
          <w:color w:val="FF0000"/>
        </w:rPr>
        <w:t>，居中</w:t>
      </w:r>
      <w:r w:rsidRPr="007F2094">
        <w:rPr>
          <w:color w:val="FF0000"/>
        </w:rPr>
        <w:t>)</w:t>
      </w:r>
      <w:r w:rsidRPr="007F2094">
        <w:rPr>
          <w:rStyle w:val="a7"/>
          <w:rFonts w:ascii="宋体" w:hAnsi="宋体"/>
          <w:b/>
          <w:sz w:val="44"/>
          <w:szCs w:val="44"/>
        </w:rPr>
        <w:footnoteReference w:customMarkFollows="1" w:id="1"/>
        <w:sym w:font="Symbol" w:char="F020"/>
      </w:r>
    </w:p>
    <w:p w14:paraId="66C6F3ED" w14:textId="1FF0B073" w:rsidR="00AD762D" w:rsidRPr="007F2094" w:rsidRDefault="00AD762D" w:rsidP="00AD762D">
      <w:pPr>
        <w:pStyle w:val="ad"/>
        <w:rPr>
          <w:sz w:val="18"/>
        </w:rPr>
      </w:pPr>
      <w:r w:rsidRPr="007F2094">
        <w:rPr>
          <w:rFonts w:ascii="楷体_GB2312" w:eastAsia="楷体_GB2312" w:hAnsi="楷体_GB2312" w:cs="楷体_GB2312" w:hint="eastAsia"/>
          <w:sz w:val="24"/>
          <w:szCs w:val="24"/>
        </w:rPr>
        <w:t>张三</w:t>
      </w:r>
      <w:proofErr w:type="gramStart"/>
      <w:r w:rsidRPr="007F2094">
        <w:rPr>
          <w:rFonts w:ascii="楷体_GB2312" w:eastAsia="楷体_GB2312" w:hAnsi="楷体_GB2312" w:cs="楷体_GB2312" w:hint="eastAsia"/>
          <w:sz w:val="24"/>
          <w:szCs w:val="24"/>
          <w:vertAlign w:val="superscript"/>
        </w:rPr>
        <w:t>1</w:t>
      </w:r>
      <w:proofErr w:type="gramEnd"/>
      <w:r w:rsidRPr="007F2094">
        <w:rPr>
          <w:rFonts w:ascii="楷体_GB2312" w:eastAsia="楷体_GB2312" w:hAnsi="楷体_GB2312" w:cs="楷体_GB2312"/>
          <w:sz w:val="24"/>
          <w:szCs w:val="24"/>
          <w:vertAlign w:val="superscript"/>
        </w:rPr>
        <w:t>,2</w:t>
      </w:r>
      <w:r w:rsidRPr="007F2094">
        <w:rPr>
          <w:rFonts w:ascii="楷体_GB2312" w:eastAsia="楷体_GB2312" w:hAnsi="楷体_GB2312" w:cs="楷体_GB2312" w:hint="eastAsia"/>
        </w:rPr>
        <w:t>，</w:t>
      </w:r>
      <w:r w:rsidRPr="007F2094">
        <w:rPr>
          <w:rFonts w:ascii="楷体_GB2312" w:eastAsia="楷体_GB2312" w:hAnsi="楷体_GB2312" w:cs="楷体_GB2312" w:hint="eastAsia"/>
          <w:sz w:val="24"/>
          <w:szCs w:val="24"/>
        </w:rPr>
        <w:t>李四</w:t>
      </w:r>
      <w:proofErr w:type="gramStart"/>
      <w:r w:rsidRPr="007F2094">
        <w:rPr>
          <w:rFonts w:ascii="楷体_GB2312" w:eastAsia="楷体_GB2312" w:hAnsi="楷体_GB2312" w:cs="楷体_GB2312" w:hint="eastAsia"/>
          <w:sz w:val="24"/>
          <w:szCs w:val="24"/>
          <w:vertAlign w:val="superscript"/>
        </w:rPr>
        <w:t>1</w:t>
      </w:r>
      <w:proofErr w:type="gramEnd"/>
      <w:r w:rsidR="00A048FE">
        <w:rPr>
          <w:rFonts w:ascii="楷体_GB2312" w:eastAsia="楷体_GB2312" w:hAnsi="楷体_GB2312" w:cs="楷体_GB2312" w:hint="eastAsia"/>
          <w:sz w:val="24"/>
          <w:szCs w:val="24"/>
          <w:vertAlign w:val="superscript"/>
        </w:rPr>
        <w:t>*</w:t>
      </w:r>
      <w:r w:rsidRPr="007F2094">
        <w:rPr>
          <w:rFonts w:ascii="楷体_GB2312" w:eastAsia="楷体_GB2312" w:hAnsi="楷体_GB2312" w:cs="楷体_GB2312" w:hint="eastAsia"/>
        </w:rPr>
        <w:t>，</w:t>
      </w:r>
      <w:bookmarkStart w:id="0" w:name="_Hlk124847937"/>
      <w:r w:rsidRPr="007F2094">
        <w:rPr>
          <w:rFonts w:ascii="楷体_GB2312" w:eastAsia="楷体_GB2312" w:hAnsi="楷体_GB2312" w:cs="楷体_GB2312" w:hint="eastAsia"/>
          <w:sz w:val="24"/>
          <w:szCs w:val="24"/>
        </w:rPr>
        <w:t>王一五</w:t>
      </w:r>
      <w:bookmarkEnd w:id="0"/>
      <w:proofErr w:type="gramStart"/>
      <w:r w:rsidRPr="007F2094">
        <w:rPr>
          <w:rFonts w:eastAsia="楷体_GB2312"/>
          <w:sz w:val="24"/>
          <w:szCs w:val="24"/>
          <w:vertAlign w:val="superscript"/>
        </w:rPr>
        <w:t>2</w:t>
      </w:r>
      <w:proofErr w:type="gramEnd"/>
      <w:r w:rsidRPr="007F2094">
        <w:rPr>
          <w:color w:val="FF0000"/>
        </w:rPr>
        <w:t>(</w:t>
      </w:r>
      <w:r w:rsidRPr="007F2094">
        <w:rPr>
          <w:rFonts w:hint="eastAsia"/>
          <w:color w:val="FF0000"/>
        </w:rPr>
        <w:t>小</w:t>
      </w:r>
      <w:r w:rsidRPr="007F2094">
        <w:rPr>
          <w:rFonts w:ascii="宋体" w:hAnsi="宋体" w:cs="宋体" w:hint="eastAsia"/>
          <w:color w:val="FF0000"/>
        </w:rPr>
        <w:t>四，中文：楷体/英文、数字：Times New Roman，居中</w:t>
      </w:r>
      <w:r w:rsidRPr="007F2094">
        <w:rPr>
          <w:color w:val="FF0000"/>
        </w:rPr>
        <w:t>)</w:t>
      </w:r>
    </w:p>
    <w:p w14:paraId="7988A755" w14:textId="77777777" w:rsidR="00AD762D" w:rsidRPr="007F2094" w:rsidRDefault="00AD762D" w:rsidP="00AD762D">
      <w:pPr>
        <w:adjustRightInd w:val="0"/>
        <w:snapToGrid w:val="0"/>
        <w:spacing w:line="312" w:lineRule="atLeast"/>
        <w:ind w:left="425" w:right="425"/>
        <w:jc w:val="center"/>
        <w:rPr>
          <w:rFonts w:eastAsia="黑体"/>
          <w:b/>
          <w:sz w:val="16"/>
        </w:rPr>
      </w:pPr>
      <w:r w:rsidRPr="007F2094">
        <w:rPr>
          <w:rFonts w:eastAsia="E-BZ"/>
          <w:kern w:val="0"/>
          <w:sz w:val="15"/>
          <w:szCs w:val="16"/>
        </w:rPr>
        <w:t xml:space="preserve">(1. </w:t>
      </w:r>
      <w:r w:rsidRPr="007F2094">
        <w:rPr>
          <w:rFonts w:eastAsia="FZSSK--GBK1-0"/>
          <w:kern w:val="0"/>
          <w:sz w:val="15"/>
          <w:szCs w:val="16"/>
        </w:rPr>
        <w:t>南京理工大学</w:t>
      </w:r>
      <w:r w:rsidRPr="007F2094">
        <w:rPr>
          <w:rFonts w:eastAsia="FZSSK--GBK1-0"/>
          <w:kern w:val="0"/>
          <w:sz w:val="15"/>
          <w:szCs w:val="16"/>
        </w:rPr>
        <w:t xml:space="preserve"> </w:t>
      </w:r>
      <w:r w:rsidRPr="007F2094">
        <w:rPr>
          <w:rFonts w:eastAsia="FZSSK--GBK1-0"/>
          <w:kern w:val="0"/>
          <w:sz w:val="15"/>
          <w:szCs w:val="16"/>
        </w:rPr>
        <w:t>机械工程学院</w:t>
      </w:r>
      <w:r w:rsidRPr="007F2094">
        <w:rPr>
          <w:rFonts w:eastAsia="E-BZ"/>
          <w:kern w:val="0"/>
          <w:sz w:val="15"/>
          <w:szCs w:val="16"/>
        </w:rPr>
        <w:t xml:space="preserve">, </w:t>
      </w:r>
      <w:r w:rsidRPr="007F2094">
        <w:rPr>
          <w:rFonts w:eastAsia="FZSSK--GBK1-0"/>
          <w:kern w:val="0"/>
          <w:sz w:val="15"/>
          <w:szCs w:val="16"/>
        </w:rPr>
        <w:t>江苏</w:t>
      </w:r>
      <w:r w:rsidRPr="007F2094">
        <w:rPr>
          <w:rFonts w:eastAsia="FZSSK--GBK1-0" w:hint="eastAsia"/>
          <w:kern w:val="0"/>
          <w:sz w:val="15"/>
          <w:szCs w:val="16"/>
        </w:rPr>
        <w:t xml:space="preserve"> </w:t>
      </w:r>
      <w:r w:rsidRPr="007F2094">
        <w:rPr>
          <w:rFonts w:eastAsia="FZSSK--GBK1-0"/>
          <w:kern w:val="0"/>
          <w:sz w:val="15"/>
          <w:szCs w:val="16"/>
        </w:rPr>
        <w:t>南京</w:t>
      </w:r>
      <w:r w:rsidRPr="007F2094">
        <w:rPr>
          <w:rFonts w:eastAsia="E-BZ"/>
          <w:kern w:val="0"/>
          <w:sz w:val="15"/>
          <w:szCs w:val="16"/>
        </w:rPr>
        <w:t>210094</w:t>
      </w:r>
      <w:r w:rsidRPr="007F2094">
        <w:rPr>
          <w:rFonts w:eastAsia="E-BZ" w:hint="eastAsia"/>
          <w:kern w:val="0"/>
          <w:sz w:val="15"/>
          <w:szCs w:val="16"/>
        </w:rPr>
        <w:t>;</w:t>
      </w:r>
      <w:r w:rsidRPr="007F2094">
        <w:rPr>
          <w:rFonts w:eastAsia="E-BZ"/>
          <w:kern w:val="0"/>
          <w:sz w:val="15"/>
          <w:szCs w:val="16"/>
        </w:rPr>
        <w:t xml:space="preserve"> 2.</w:t>
      </w:r>
      <w:r w:rsidRPr="007F2094">
        <w:rPr>
          <w:rFonts w:eastAsia="E-BZ" w:hint="eastAsia"/>
          <w:kern w:val="0"/>
          <w:sz w:val="15"/>
          <w:szCs w:val="16"/>
        </w:rPr>
        <w:t>南京理工大学</w:t>
      </w:r>
      <w:r w:rsidRPr="007F2094">
        <w:rPr>
          <w:rFonts w:eastAsia="E-BZ" w:hint="eastAsia"/>
          <w:kern w:val="0"/>
          <w:sz w:val="15"/>
          <w:szCs w:val="16"/>
        </w:rPr>
        <w:t xml:space="preserve"> </w:t>
      </w:r>
      <w:r w:rsidRPr="007F2094">
        <w:rPr>
          <w:rFonts w:eastAsia="E-BZ" w:hint="eastAsia"/>
          <w:kern w:val="0"/>
          <w:sz w:val="15"/>
          <w:szCs w:val="16"/>
        </w:rPr>
        <w:t>能源与动力工程学院</w:t>
      </w:r>
      <w:r w:rsidRPr="007F2094">
        <w:rPr>
          <w:rFonts w:eastAsia="E-BZ"/>
          <w:kern w:val="0"/>
          <w:sz w:val="15"/>
          <w:szCs w:val="16"/>
        </w:rPr>
        <w:t xml:space="preserve"> , </w:t>
      </w:r>
      <w:r w:rsidRPr="007F2094">
        <w:rPr>
          <w:rFonts w:eastAsia="FZSSK--GBK1-0"/>
          <w:kern w:val="0"/>
          <w:sz w:val="15"/>
          <w:szCs w:val="16"/>
        </w:rPr>
        <w:t>江苏</w:t>
      </w:r>
      <w:r w:rsidRPr="007F2094">
        <w:rPr>
          <w:rFonts w:eastAsia="FZSSK--GBK1-0" w:hint="eastAsia"/>
          <w:kern w:val="0"/>
          <w:sz w:val="15"/>
          <w:szCs w:val="16"/>
        </w:rPr>
        <w:t xml:space="preserve"> </w:t>
      </w:r>
      <w:r w:rsidRPr="007F2094">
        <w:rPr>
          <w:rFonts w:eastAsia="FZSSK--GBK1-0"/>
          <w:kern w:val="0"/>
          <w:sz w:val="15"/>
          <w:szCs w:val="16"/>
        </w:rPr>
        <w:t>南京</w:t>
      </w:r>
      <w:r w:rsidRPr="007F2094">
        <w:rPr>
          <w:rFonts w:eastAsia="E-BZ"/>
          <w:kern w:val="0"/>
          <w:sz w:val="15"/>
          <w:szCs w:val="16"/>
        </w:rPr>
        <w:t>210094)</w:t>
      </w:r>
      <w:r w:rsidRPr="007F2094">
        <w:rPr>
          <w:color w:val="FF0000"/>
          <w:sz w:val="18"/>
        </w:rPr>
        <w:t xml:space="preserve"> </w:t>
      </w:r>
      <w:r w:rsidRPr="007F2094">
        <w:rPr>
          <w:rFonts w:hint="eastAsia"/>
          <w:color w:val="FF0000"/>
          <w:sz w:val="18"/>
        </w:rPr>
        <w:t>（六号，中文：宋体</w:t>
      </w:r>
      <w:r w:rsidRPr="007F2094">
        <w:rPr>
          <w:rFonts w:hint="eastAsia"/>
          <w:color w:val="FF0000"/>
          <w:sz w:val="18"/>
        </w:rPr>
        <w:t>/</w:t>
      </w:r>
      <w:r w:rsidRPr="007F2094">
        <w:rPr>
          <w:rFonts w:hint="eastAsia"/>
          <w:color w:val="FF0000"/>
          <w:sz w:val="18"/>
        </w:rPr>
        <w:t>英文、数字：</w:t>
      </w:r>
      <w:r w:rsidRPr="007F2094">
        <w:rPr>
          <w:rFonts w:hint="eastAsia"/>
          <w:color w:val="FF0000"/>
          <w:sz w:val="18"/>
        </w:rPr>
        <w:t>Times New Roman</w:t>
      </w:r>
      <w:r w:rsidRPr="007F2094">
        <w:rPr>
          <w:rFonts w:hint="eastAsia"/>
          <w:color w:val="FF0000"/>
          <w:sz w:val="18"/>
        </w:rPr>
        <w:t>，居中）</w:t>
      </w:r>
    </w:p>
    <w:p w14:paraId="0A8858B9" w14:textId="77777777" w:rsidR="00AD762D" w:rsidRPr="007F2094" w:rsidRDefault="00AD762D" w:rsidP="00AD762D">
      <w:pPr>
        <w:spacing w:line="312" w:lineRule="atLeast"/>
        <w:ind w:firstLineChars="200" w:firstLine="422"/>
        <w:rPr>
          <w:sz w:val="18"/>
          <w:szCs w:val="18"/>
        </w:rPr>
      </w:pPr>
      <w:r w:rsidRPr="007F2094">
        <w:rPr>
          <w:rFonts w:eastAsia="黑体" w:hint="eastAsia"/>
          <w:b/>
        </w:rPr>
        <w:t>摘要：</w:t>
      </w:r>
      <w:r w:rsidRPr="007F2094">
        <w:rPr>
          <w:rFonts w:eastAsia="黑体" w:hint="eastAsia"/>
          <w:bCs/>
          <w:color w:val="FF0000"/>
          <w:sz w:val="18"/>
        </w:rPr>
        <w:t>（</w:t>
      </w:r>
      <w:r w:rsidRPr="007F2094">
        <w:rPr>
          <w:rFonts w:ascii="宋体" w:hAnsi="宋体" w:cs="宋体" w:hint="eastAsia"/>
          <w:bCs/>
          <w:color w:val="FF0000"/>
          <w:sz w:val="18"/>
        </w:rPr>
        <w:t>五号，黑体，粗体</w:t>
      </w:r>
      <w:r w:rsidRPr="007F2094">
        <w:rPr>
          <w:rFonts w:eastAsia="黑体" w:hint="eastAsia"/>
          <w:bCs/>
          <w:color w:val="FF0000"/>
          <w:sz w:val="18"/>
        </w:rPr>
        <w:t>）</w:t>
      </w:r>
      <w:r w:rsidRPr="007F2094">
        <w:rPr>
          <w:rFonts w:ascii="仿宋" w:eastAsia="仿宋" w:hAnsi="仿宋" w:hint="eastAsia"/>
        </w:rPr>
        <w:t>为探索某大口径榴弹炮发射条件</w:t>
      </w:r>
      <w:proofErr w:type="gramStart"/>
      <w:r w:rsidRPr="007F2094">
        <w:rPr>
          <w:rFonts w:ascii="仿宋" w:eastAsia="仿宋" w:hAnsi="仿宋" w:hint="eastAsia"/>
        </w:rPr>
        <w:t>下弹带挤进</w:t>
      </w:r>
      <w:proofErr w:type="gramEnd"/>
      <w:r w:rsidRPr="007F2094">
        <w:rPr>
          <w:rFonts w:ascii="仿宋" w:eastAsia="仿宋" w:hAnsi="仿宋" w:hint="eastAsia"/>
        </w:rPr>
        <w:t>过程的力学机理,建立</w:t>
      </w:r>
      <w:proofErr w:type="gramStart"/>
      <w:r w:rsidRPr="007F2094">
        <w:rPr>
          <w:rFonts w:ascii="仿宋" w:eastAsia="仿宋" w:hAnsi="仿宋" w:hint="eastAsia"/>
        </w:rPr>
        <w:t>了弹带挤进</w:t>
      </w:r>
      <w:proofErr w:type="gramEnd"/>
      <w:r w:rsidRPr="007F2094">
        <w:rPr>
          <w:rFonts w:ascii="仿宋" w:eastAsia="仿宋" w:hAnsi="仿宋" w:hint="eastAsia"/>
        </w:rPr>
        <w:t>坡膛的有限元模型。通过数值模拟</w:t>
      </w:r>
      <w:proofErr w:type="gramStart"/>
      <w:r w:rsidRPr="007F2094">
        <w:rPr>
          <w:rFonts w:ascii="仿宋" w:eastAsia="仿宋" w:hAnsi="仿宋" w:hint="eastAsia"/>
        </w:rPr>
        <w:t>研究弹带的</w:t>
      </w:r>
      <w:proofErr w:type="gramEnd"/>
      <w:r w:rsidRPr="007F2094">
        <w:rPr>
          <w:rFonts w:ascii="仿宋" w:eastAsia="仿宋" w:hAnsi="仿宋" w:hint="eastAsia"/>
        </w:rPr>
        <w:t>动态挤进过程,</w:t>
      </w:r>
      <w:proofErr w:type="gramStart"/>
      <w:r w:rsidRPr="007F2094">
        <w:rPr>
          <w:rFonts w:ascii="仿宋" w:eastAsia="仿宋" w:hAnsi="仿宋" w:hint="eastAsia"/>
        </w:rPr>
        <w:t>分析弹带变形</w:t>
      </w:r>
      <w:proofErr w:type="gramEnd"/>
      <w:r w:rsidRPr="007F2094">
        <w:rPr>
          <w:rFonts w:ascii="仿宋" w:eastAsia="仿宋" w:hAnsi="仿宋" w:hint="eastAsia"/>
        </w:rPr>
        <w:t>及刻槽形成过程,计算</w:t>
      </w:r>
      <w:proofErr w:type="gramStart"/>
      <w:r w:rsidRPr="007F2094">
        <w:rPr>
          <w:rFonts w:ascii="仿宋" w:eastAsia="仿宋" w:hAnsi="仿宋" w:hint="eastAsia"/>
        </w:rPr>
        <w:t>得到弹带动态</w:t>
      </w:r>
      <w:proofErr w:type="gramEnd"/>
      <w:r w:rsidRPr="007F2094">
        <w:rPr>
          <w:rFonts w:ascii="仿宋" w:eastAsia="仿宋" w:hAnsi="仿宋" w:hint="eastAsia"/>
        </w:rPr>
        <w:t>挤进阻力、挤进压力和弹丸运动规律,给出了最大挤进阻力值、挤进压力值及对应时刻弹丸速度值。研究结果表明,挤进过程中弹</w:t>
      </w:r>
      <w:proofErr w:type="gramStart"/>
      <w:r w:rsidRPr="007F2094">
        <w:rPr>
          <w:rFonts w:ascii="仿宋" w:eastAsia="仿宋" w:hAnsi="仿宋" w:hint="eastAsia"/>
        </w:rPr>
        <w:t>带材料</w:t>
      </w:r>
      <w:proofErr w:type="gramEnd"/>
      <w:r w:rsidRPr="007F2094">
        <w:rPr>
          <w:rFonts w:ascii="仿宋" w:eastAsia="仿宋" w:hAnsi="仿宋" w:hint="eastAsia"/>
        </w:rPr>
        <w:t>经历塑性变形流动,发生剪切</w:t>
      </w:r>
      <w:proofErr w:type="gramStart"/>
      <w:r w:rsidRPr="007F2094">
        <w:rPr>
          <w:rFonts w:ascii="仿宋" w:eastAsia="仿宋" w:hAnsi="仿宋" w:hint="eastAsia"/>
        </w:rPr>
        <w:t>失效占</w:t>
      </w:r>
      <w:proofErr w:type="gramEnd"/>
      <w:r w:rsidRPr="007F2094">
        <w:rPr>
          <w:rFonts w:ascii="仿宋" w:eastAsia="仿宋" w:hAnsi="仿宋" w:hint="eastAsia"/>
        </w:rPr>
        <w:t>主导的韧性断裂并形成刻槽,</w:t>
      </w:r>
      <w:proofErr w:type="gramStart"/>
      <w:r w:rsidRPr="007F2094">
        <w:rPr>
          <w:rFonts w:ascii="仿宋" w:eastAsia="仿宋" w:hAnsi="仿宋" w:hint="eastAsia"/>
        </w:rPr>
        <w:t>弹带挤进后</w:t>
      </w:r>
      <w:proofErr w:type="gramEnd"/>
      <w:r w:rsidRPr="007F2094">
        <w:rPr>
          <w:rFonts w:ascii="仿宋" w:eastAsia="仿宋" w:hAnsi="仿宋" w:hint="eastAsia"/>
        </w:rPr>
        <w:t>具有明显的层状特征,其内部区域的塑性变形量很小,</w:t>
      </w:r>
      <w:proofErr w:type="gramStart"/>
      <w:r w:rsidRPr="007F2094">
        <w:rPr>
          <w:rFonts w:ascii="仿宋" w:eastAsia="仿宋" w:hAnsi="仿宋" w:hint="eastAsia"/>
        </w:rPr>
        <w:t>弹带绝热</w:t>
      </w:r>
      <w:proofErr w:type="gramEnd"/>
      <w:r w:rsidRPr="007F2094">
        <w:rPr>
          <w:rFonts w:ascii="仿宋" w:eastAsia="仿宋" w:hAnsi="仿宋" w:hint="eastAsia"/>
        </w:rPr>
        <w:t>变形产生的热量不足以</w:t>
      </w:r>
      <w:proofErr w:type="gramStart"/>
      <w:r w:rsidRPr="007F2094">
        <w:rPr>
          <w:rFonts w:ascii="仿宋" w:eastAsia="仿宋" w:hAnsi="仿宋" w:hint="eastAsia"/>
        </w:rPr>
        <w:t>使弹带材料</w:t>
      </w:r>
      <w:proofErr w:type="gramEnd"/>
      <w:r w:rsidRPr="007F2094">
        <w:rPr>
          <w:rFonts w:ascii="仿宋" w:eastAsia="仿宋" w:hAnsi="仿宋" w:hint="eastAsia"/>
        </w:rPr>
        <w:t>熔化。</w:t>
      </w:r>
      <w:r w:rsidRPr="007F2094">
        <w:rPr>
          <w:rFonts w:hint="eastAsia"/>
          <w:color w:val="FF0000"/>
          <w:sz w:val="18"/>
        </w:rPr>
        <w:t>（五号，中文：仿宋</w:t>
      </w:r>
      <w:r w:rsidRPr="007F2094">
        <w:rPr>
          <w:rFonts w:hint="eastAsia"/>
          <w:color w:val="FF0000"/>
          <w:sz w:val="18"/>
        </w:rPr>
        <w:t>/</w:t>
      </w:r>
      <w:r w:rsidRPr="007F2094">
        <w:rPr>
          <w:rFonts w:hint="eastAsia"/>
          <w:color w:val="FF0000"/>
          <w:sz w:val="18"/>
        </w:rPr>
        <w:t>英文、数字：</w:t>
      </w:r>
      <w:r w:rsidRPr="007F2094">
        <w:rPr>
          <w:rFonts w:hint="eastAsia"/>
          <w:color w:val="FF0000"/>
          <w:sz w:val="18"/>
        </w:rPr>
        <w:t>Times New Roman</w:t>
      </w:r>
      <w:r w:rsidRPr="007F2094">
        <w:rPr>
          <w:rFonts w:hint="eastAsia"/>
          <w:color w:val="FF0000"/>
          <w:sz w:val="18"/>
        </w:rPr>
        <w:t>）</w:t>
      </w:r>
    </w:p>
    <w:p w14:paraId="2BC079F7" w14:textId="77777777" w:rsidR="00AD762D" w:rsidRPr="007F2094" w:rsidRDefault="00AD762D" w:rsidP="00AD762D">
      <w:pPr>
        <w:adjustRightInd w:val="0"/>
        <w:snapToGrid w:val="0"/>
        <w:spacing w:line="312" w:lineRule="atLeast"/>
        <w:ind w:left="425" w:right="425"/>
        <w:rPr>
          <w:color w:val="FF0000"/>
          <w:sz w:val="18"/>
        </w:rPr>
      </w:pPr>
      <w:r w:rsidRPr="007F2094">
        <w:rPr>
          <w:rFonts w:eastAsia="黑体" w:hint="eastAsia"/>
          <w:b/>
        </w:rPr>
        <w:t>关键词：</w:t>
      </w:r>
      <w:r w:rsidRPr="007F2094">
        <w:rPr>
          <w:rFonts w:eastAsia="黑体" w:hint="eastAsia"/>
          <w:bCs/>
          <w:color w:val="FF0000"/>
          <w:sz w:val="18"/>
        </w:rPr>
        <w:t>（</w:t>
      </w:r>
      <w:r w:rsidRPr="007F2094">
        <w:rPr>
          <w:rFonts w:ascii="宋体" w:hAnsi="宋体" w:cs="宋体" w:hint="eastAsia"/>
          <w:bCs/>
          <w:color w:val="FF0000"/>
          <w:sz w:val="18"/>
        </w:rPr>
        <w:t>五号，黑体，粗体</w:t>
      </w:r>
      <w:r w:rsidRPr="007F2094">
        <w:rPr>
          <w:rFonts w:eastAsia="黑体" w:hint="eastAsia"/>
          <w:bCs/>
          <w:color w:val="FF0000"/>
          <w:sz w:val="18"/>
        </w:rPr>
        <w:t>）</w:t>
      </w:r>
      <w:proofErr w:type="gramStart"/>
      <w:r w:rsidRPr="007F2094">
        <w:rPr>
          <w:rFonts w:ascii="仿宋" w:eastAsia="仿宋" w:hAnsi="仿宋" w:hint="eastAsia"/>
        </w:rPr>
        <w:t>弹带</w:t>
      </w:r>
      <w:r w:rsidRPr="007F2094">
        <w:rPr>
          <w:rFonts w:ascii="仿宋" w:eastAsia="仿宋" w:hAnsi="仿宋"/>
        </w:rPr>
        <w:t>挤进</w:t>
      </w:r>
      <w:proofErr w:type="gramEnd"/>
      <w:r w:rsidRPr="007F2094">
        <w:rPr>
          <w:rFonts w:ascii="仿宋" w:eastAsia="仿宋" w:hAnsi="仿宋"/>
        </w:rPr>
        <w:t>；</w:t>
      </w:r>
      <w:proofErr w:type="gramStart"/>
      <w:r w:rsidRPr="007F2094">
        <w:rPr>
          <w:rFonts w:ascii="仿宋" w:eastAsia="仿宋" w:hAnsi="仿宋" w:hint="eastAsia"/>
        </w:rPr>
        <w:t>弹带</w:t>
      </w:r>
      <w:r w:rsidRPr="007F2094">
        <w:rPr>
          <w:rFonts w:ascii="仿宋" w:eastAsia="仿宋" w:hAnsi="仿宋"/>
        </w:rPr>
        <w:t>变形</w:t>
      </w:r>
      <w:proofErr w:type="gramEnd"/>
      <w:r w:rsidRPr="007F2094">
        <w:rPr>
          <w:rFonts w:ascii="仿宋" w:eastAsia="仿宋" w:hAnsi="仿宋" w:hint="eastAsia"/>
        </w:rPr>
        <w:t>；挤进阻力</w:t>
      </w:r>
      <w:r w:rsidRPr="007F2094">
        <w:rPr>
          <w:rFonts w:ascii="仿宋" w:eastAsia="仿宋" w:hAnsi="仿宋"/>
        </w:rPr>
        <w:t>；挤进压力</w:t>
      </w:r>
      <w:r w:rsidRPr="007F2094">
        <w:rPr>
          <w:rFonts w:ascii="仿宋" w:eastAsia="仿宋" w:hAnsi="仿宋" w:hint="eastAsia"/>
        </w:rPr>
        <w:t>；</w:t>
      </w:r>
      <w:r w:rsidRPr="007F2094">
        <w:rPr>
          <w:rFonts w:ascii="仿宋" w:eastAsia="仿宋" w:hAnsi="仿宋"/>
        </w:rPr>
        <w:t>有限元模拟</w:t>
      </w:r>
    </w:p>
    <w:p w14:paraId="1213BA85" w14:textId="77777777" w:rsidR="00AD762D" w:rsidRPr="007F2094" w:rsidRDefault="00AD762D" w:rsidP="00AD762D">
      <w:pPr>
        <w:adjustRightInd w:val="0"/>
        <w:snapToGrid w:val="0"/>
        <w:spacing w:line="312" w:lineRule="atLeast"/>
        <w:ind w:left="425" w:right="425"/>
        <w:rPr>
          <w:rFonts w:ascii="黑体" w:eastAsia="黑体"/>
          <w:sz w:val="18"/>
        </w:rPr>
      </w:pPr>
      <w:r w:rsidRPr="007F2094">
        <w:rPr>
          <w:rFonts w:eastAsia="黑体" w:hint="eastAsia"/>
          <w:b/>
        </w:rPr>
        <w:t>中图分类号：</w:t>
      </w:r>
      <w:r w:rsidRPr="007F2094">
        <w:rPr>
          <w:rFonts w:eastAsia="黑体" w:hint="eastAsia"/>
          <w:bCs/>
          <w:color w:val="FF0000"/>
          <w:sz w:val="18"/>
        </w:rPr>
        <w:t>（</w:t>
      </w:r>
      <w:r w:rsidRPr="007F2094">
        <w:rPr>
          <w:rFonts w:ascii="宋体" w:hAnsi="宋体" w:cs="宋体" w:hint="eastAsia"/>
          <w:bCs/>
          <w:color w:val="FF0000"/>
          <w:sz w:val="18"/>
        </w:rPr>
        <w:t>五号，黑体，粗体</w:t>
      </w:r>
      <w:r w:rsidRPr="007F2094">
        <w:rPr>
          <w:rFonts w:eastAsia="黑体" w:hint="eastAsia"/>
          <w:bCs/>
          <w:color w:val="FF0000"/>
          <w:sz w:val="18"/>
        </w:rPr>
        <w:t>）</w:t>
      </w:r>
      <w:r w:rsidRPr="007F2094">
        <w:rPr>
          <w:sz w:val="18"/>
        </w:rPr>
        <w:t>TJ301</w:t>
      </w:r>
      <w:r w:rsidRPr="007F2094">
        <w:rPr>
          <w:rFonts w:hint="eastAsia"/>
          <w:color w:val="FF0000"/>
          <w:sz w:val="18"/>
        </w:rPr>
        <w:t>（五号，</w:t>
      </w:r>
      <w:r w:rsidRPr="007F2094">
        <w:rPr>
          <w:rFonts w:hint="eastAsia"/>
          <w:color w:val="FF0000"/>
          <w:sz w:val="18"/>
        </w:rPr>
        <w:t>Times New Roman</w:t>
      </w:r>
      <w:r w:rsidRPr="007F2094">
        <w:rPr>
          <w:rFonts w:hint="eastAsia"/>
          <w:color w:val="FF0000"/>
          <w:sz w:val="18"/>
        </w:rPr>
        <w:t>）</w:t>
      </w:r>
      <w:r w:rsidRPr="007F2094">
        <w:rPr>
          <w:rFonts w:ascii="黑体" w:eastAsia="黑体" w:hint="eastAsia"/>
          <w:sz w:val="18"/>
        </w:rPr>
        <w:t xml:space="preserve">   </w:t>
      </w:r>
      <w:r w:rsidRPr="007F2094">
        <w:rPr>
          <w:rFonts w:eastAsia="黑体" w:hint="eastAsia"/>
          <w:b/>
        </w:rPr>
        <w:t>文献标志码：</w:t>
      </w:r>
      <w:r w:rsidRPr="007F2094">
        <w:rPr>
          <w:rFonts w:eastAsia="黑体" w:hint="eastAsia"/>
          <w:bCs/>
          <w:color w:val="FF0000"/>
          <w:sz w:val="18"/>
        </w:rPr>
        <w:t>（</w:t>
      </w:r>
      <w:r w:rsidRPr="007F2094">
        <w:rPr>
          <w:rFonts w:ascii="宋体" w:hAnsi="宋体" w:cs="宋体" w:hint="eastAsia"/>
          <w:bCs/>
          <w:color w:val="FF0000"/>
          <w:sz w:val="18"/>
        </w:rPr>
        <w:t>五号，黑体，粗体</w:t>
      </w:r>
      <w:r w:rsidRPr="007F2094">
        <w:rPr>
          <w:rFonts w:eastAsia="黑体" w:hint="eastAsia"/>
          <w:bCs/>
          <w:color w:val="FF0000"/>
          <w:sz w:val="18"/>
        </w:rPr>
        <w:t>）</w:t>
      </w:r>
      <w:r w:rsidRPr="007F2094">
        <w:rPr>
          <w:rFonts w:hint="eastAsia"/>
          <w:sz w:val="18"/>
        </w:rPr>
        <w:t>A</w:t>
      </w:r>
      <w:r w:rsidRPr="007F2094">
        <w:rPr>
          <w:rFonts w:hint="eastAsia"/>
          <w:color w:val="FF0000"/>
          <w:sz w:val="18"/>
        </w:rPr>
        <w:t>（五号，</w:t>
      </w:r>
      <w:r w:rsidRPr="007F2094">
        <w:rPr>
          <w:rFonts w:hint="eastAsia"/>
          <w:color w:val="FF0000"/>
          <w:sz w:val="18"/>
        </w:rPr>
        <w:t>Times New Roman</w:t>
      </w:r>
      <w:r w:rsidRPr="007F2094">
        <w:rPr>
          <w:rFonts w:hint="eastAsia"/>
          <w:color w:val="FF0000"/>
          <w:sz w:val="18"/>
        </w:rPr>
        <w:t>）</w:t>
      </w:r>
    </w:p>
    <w:p w14:paraId="19E7463A" w14:textId="77777777" w:rsidR="00AD762D" w:rsidRPr="007F2094" w:rsidRDefault="00AD762D" w:rsidP="00AD762D">
      <w:pPr>
        <w:pStyle w:val="a9"/>
        <w:adjustRightInd w:val="0"/>
        <w:snapToGrid w:val="0"/>
        <w:spacing w:line="308" w:lineRule="atLeast"/>
        <w:jc w:val="center"/>
        <w:rPr>
          <w:b/>
        </w:rPr>
      </w:pPr>
    </w:p>
    <w:p w14:paraId="587DE49A" w14:textId="77777777" w:rsidR="00AD762D" w:rsidRPr="007F2094" w:rsidRDefault="00AD762D" w:rsidP="00AD762D">
      <w:pPr>
        <w:pStyle w:val="a9"/>
        <w:adjustRightInd w:val="0"/>
        <w:snapToGrid w:val="0"/>
        <w:spacing w:line="308" w:lineRule="atLeast"/>
        <w:jc w:val="center"/>
        <w:rPr>
          <w:b/>
        </w:rPr>
      </w:pPr>
      <w:r w:rsidRPr="007F2094">
        <w:rPr>
          <w:b/>
        </w:rPr>
        <w:t>Numerical Research on Rotating Band Engraving Process</w:t>
      </w:r>
    </w:p>
    <w:p w14:paraId="70B7D75C" w14:textId="77777777" w:rsidR="00AD762D" w:rsidRPr="007F2094" w:rsidRDefault="00AD762D" w:rsidP="00AD762D">
      <w:pPr>
        <w:pStyle w:val="a9"/>
        <w:adjustRightInd w:val="0"/>
        <w:snapToGrid w:val="0"/>
        <w:spacing w:line="308" w:lineRule="atLeast"/>
        <w:jc w:val="center"/>
        <w:rPr>
          <w:caps/>
          <w:sz w:val="21"/>
        </w:rPr>
      </w:pPr>
      <w:r w:rsidRPr="007F2094">
        <w:rPr>
          <w:b/>
        </w:rPr>
        <w:t>of a Large-caliber Howitzer</w:t>
      </w:r>
      <w:r w:rsidRPr="007F2094">
        <w:rPr>
          <w:rFonts w:hint="eastAsia"/>
          <w:color w:val="FF0000"/>
          <w:sz w:val="21"/>
        </w:rPr>
        <w:t>（四号，</w:t>
      </w:r>
      <w:r w:rsidRPr="007F2094">
        <w:rPr>
          <w:rFonts w:hint="eastAsia"/>
          <w:color w:val="FF0000"/>
          <w:sz w:val="21"/>
        </w:rPr>
        <w:t>Times New Roman</w:t>
      </w:r>
      <w:r w:rsidRPr="007F2094">
        <w:rPr>
          <w:rFonts w:hint="eastAsia"/>
          <w:color w:val="FF0000"/>
          <w:sz w:val="21"/>
        </w:rPr>
        <w:t>，粗体，居中）</w:t>
      </w:r>
    </w:p>
    <w:p w14:paraId="57CDE872" w14:textId="7DEA204E" w:rsidR="00AD762D" w:rsidRPr="007F2094" w:rsidRDefault="00AD762D" w:rsidP="00AD762D">
      <w:pPr>
        <w:jc w:val="center"/>
      </w:pPr>
      <w:r w:rsidRPr="007F2094">
        <w:rPr>
          <w:rFonts w:hint="eastAsia"/>
        </w:rPr>
        <w:t>ZHANG San</w:t>
      </w:r>
      <w:r w:rsidRPr="007F2094">
        <w:rPr>
          <w:vertAlign w:val="superscript"/>
        </w:rPr>
        <w:t>1,2</w:t>
      </w:r>
      <w:r w:rsidRPr="007F2094">
        <w:t>，</w:t>
      </w:r>
      <w:r w:rsidRPr="007F2094">
        <w:rPr>
          <w:rFonts w:hint="eastAsia"/>
        </w:rPr>
        <w:t>LI Si</w:t>
      </w:r>
      <w:r w:rsidR="003F31A1" w:rsidRPr="007F2094">
        <w:rPr>
          <w:vertAlign w:val="superscript"/>
        </w:rPr>
        <w:t>1</w:t>
      </w:r>
      <w:r w:rsidR="003F31A1">
        <w:rPr>
          <w:vertAlign w:val="superscript"/>
        </w:rPr>
        <w:t xml:space="preserve"> *</w:t>
      </w:r>
      <w:r w:rsidRPr="007F2094">
        <w:t>, WANG</w:t>
      </w:r>
      <w:r w:rsidRPr="007F2094">
        <w:rPr>
          <w:rFonts w:hint="eastAsia"/>
        </w:rPr>
        <w:t xml:space="preserve"> </w:t>
      </w:r>
      <w:r w:rsidRPr="007F2094">
        <w:t>Yiwu</w:t>
      </w:r>
      <w:r w:rsidRPr="007F2094">
        <w:rPr>
          <w:vertAlign w:val="superscript"/>
        </w:rPr>
        <w:t>2</w:t>
      </w:r>
      <w:r w:rsidRPr="007F2094">
        <w:rPr>
          <w:rFonts w:hint="eastAsia"/>
          <w:color w:val="FF0000"/>
        </w:rPr>
        <w:t>（五号，</w:t>
      </w:r>
      <w:r w:rsidRPr="007F2094">
        <w:rPr>
          <w:rFonts w:hint="eastAsia"/>
          <w:color w:val="FF0000"/>
        </w:rPr>
        <w:t>Times New Roman</w:t>
      </w:r>
      <w:r w:rsidRPr="007F2094">
        <w:rPr>
          <w:rFonts w:hint="eastAsia"/>
          <w:color w:val="FF0000"/>
        </w:rPr>
        <w:t>，居中）</w:t>
      </w:r>
    </w:p>
    <w:p w14:paraId="115B395B" w14:textId="77777777" w:rsidR="00AD762D" w:rsidRPr="007F2094" w:rsidRDefault="00AD762D" w:rsidP="00AD762D">
      <w:pPr>
        <w:jc w:val="center"/>
      </w:pPr>
      <w:r w:rsidRPr="007F2094">
        <w:rPr>
          <w:sz w:val="18"/>
        </w:rPr>
        <w:t>(1. School of Mechanical Engineering, Nanjing University of Science and Technology, Nanjing 210094, Jiangsu, China; 2. School of energy and Power Engineering, Nanjing University of Science and Technology, Nanjing 210094, Jiangsu, China)</w:t>
      </w:r>
      <w:r w:rsidRPr="007F2094">
        <w:rPr>
          <w:color w:val="FF0000"/>
          <w:sz w:val="18"/>
        </w:rPr>
        <w:t xml:space="preserve"> </w:t>
      </w:r>
      <w:r w:rsidRPr="007F2094">
        <w:rPr>
          <w:color w:val="FF0000"/>
          <w:sz w:val="18"/>
        </w:rPr>
        <w:t>（小五</w:t>
      </w:r>
      <w:r w:rsidRPr="007F2094">
        <w:rPr>
          <w:rFonts w:hint="eastAsia"/>
          <w:color w:val="FF0000"/>
          <w:sz w:val="18"/>
        </w:rPr>
        <w:t>，</w:t>
      </w:r>
      <w:r w:rsidRPr="007F2094">
        <w:rPr>
          <w:rFonts w:hint="eastAsia"/>
          <w:color w:val="FF0000"/>
          <w:sz w:val="18"/>
        </w:rPr>
        <w:t>Times New Roman</w:t>
      </w:r>
      <w:r w:rsidRPr="007F2094">
        <w:rPr>
          <w:rFonts w:hint="eastAsia"/>
          <w:color w:val="FF0000"/>
          <w:sz w:val="18"/>
        </w:rPr>
        <w:t>，居中</w:t>
      </w:r>
      <w:r w:rsidRPr="007F2094">
        <w:rPr>
          <w:color w:val="FF0000"/>
          <w:sz w:val="18"/>
        </w:rPr>
        <w:t>）</w:t>
      </w:r>
    </w:p>
    <w:p w14:paraId="73B406A9" w14:textId="77777777" w:rsidR="00AD762D" w:rsidRPr="007F2094" w:rsidRDefault="00AD762D" w:rsidP="00AD762D">
      <w:pPr>
        <w:rPr>
          <w:sz w:val="18"/>
        </w:rPr>
      </w:pPr>
      <w:r w:rsidRPr="007F2094">
        <w:rPr>
          <w:rFonts w:ascii="黑体" w:eastAsia="黑体" w:hint="eastAsia"/>
          <w:b/>
        </w:rPr>
        <w:t>Abstract:</w:t>
      </w:r>
      <w:r w:rsidRPr="007F2094">
        <w:rPr>
          <w:rFonts w:ascii="黑体" w:eastAsia="黑体" w:hint="eastAsia"/>
          <w:b/>
          <w:color w:val="FF0000"/>
          <w:szCs w:val="21"/>
        </w:rPr>
        <w:t xml:space="preserve"> （</w:t>
      </w:r>
      <w:r w:rsidRPr="007F2094">
        <w:rPr>
          <w:rFonts w:ascii="宋体" w:hAnsi="宋体" w:cs="宋体" w:hint="eastAsia"/>
          <w:bCs/>
          <w:color w:val="FF0000"/>
          <w:szCs w:val="21"/>
        </w:rPr>
        <w:t>五号，黑体，粗体</w:t>
      </w:r>
      <w:r w:rsidRPr="007F2094">
        <w:rPr>
          <w:rFonts w:ascii="黑体" w:eastAsia="黑体" w:hint="eastAsia"/>
          <w:b/>
          <w:color w:val="FF0000"/>
          <w:szCs w:val="21"/>
        </w:rPr>
        <w:t>）</w:t>
      </w:r>
      <w:r w:rsidRPr="007F2094">
        <w:t xml:space="preserve"> </w:t>
      </w:r>
      <w:r w:rsidRPr="007F2094">
        <w:rPr>
          <w:szCs w:val="21"/>
        </w:rPr>
        <w:t xml:space="preserve">A finite element model of the rotating band engraving into the forcing cone section of gun tube </w:t>
      </w:r>
      <w:r w:rsidRPr="007F2094">
        <w:rPr>
          <w:rFonts w:hint="eastAsia"/>
          <w:szCs w:val="21"/>
        </w:rPr>
        <w:t>is established to explore the mechanism of engraving process of rotating band of a large</w:t>
      </w:r>
      <w:proofErr w:type="gramStart"/>
      <w:r w:rsidRPr="007F2094">
        <w:rPr>
          <w:rFonts w:hint="eastAsia"/>
          <w:szCs w:val="21"/>
        </w:rPr>
        <w:t>鄄</w:t>
      </w:r>
      <w:proofErr w:type="gramEnd"/>
      <w:r w:rsidRPr="007F2094">
        <w:rPr>
          <w:rFonts w:hint="eastAsia"/>
          <w:szCs w:val="21"/>
        </w:rPr>
        <w:t>caliber howitzer</w:t>
      </w:r>
      <w:r w:rsidRPr="007F2094">
        <w:rPr>
          <w:szCs w:val="21"/>
        </w:rPr>
        <w:t xml:space="preserve"> under launch conditions. The dynamic engraving process of the rotating band is studied through numerical simulation, and the maximum resistance, engraving pressure and projectile velocity at the corresponding time are obtained. The deformation and groove formation processes of the rotating band are analyzed. The dynamic engraving resistance of the rotating band, the engraving pressure and movement of projectile are </w:t>
      </w:r>
      <w:r w:rsidRPr="007F2094">
        <w:rPr>
          <w:rFonts w:hint="eastAsia"/>
          <w:szCs w:val="21"/>
        </w:rPr>
        <w:t>also calculated. The calculated results show that the rotating band undergoes plastic deformation and material flow, and forms the grooves on it due to ductile fracture, where shear failure is dominant. The rotating band has a layered feature after engraving, and the plastic strain in the band is small. The heat gen</w:t>
      </w:r>
      <w:r w:rsidRPr="007F2094">
        <w:rPr>
          <w:szCs w:val="21"/>
        </w:rPr>
        <w:t xml:space="preserve">erated by adiabatic deformation of the rotating band is not enough to melt </w:t>
      </w:r>
      <w:proofErr w:type="gramStart"/>
      <w:r w:rsidRPr="007F2094">
        <w:rPr>
          <w:szCs w:val="21"/>
        </w:rPr>
        <w:t>it.</w:t>
      </w:r>
      <w:r w:rsidRPr="007F2094">
        <w:rPr>
          <w:color w:val="FF0000"/>
          <w:szCs w:val="21"/>
        </w:rPr>
        <w:t>（</w:t>
      </w:r>
      <w:proofErr w:type="gramEnd"/>
      <w:r w:rsidRPr="007F2094">
        <w:rPr>
          <w:rFonts w:ascii="宋体" w:hAnsi="宋体" w:cs="宋体" w:hint="eastAsia"/>
          <w:bCs/>
          <w:color w:val="FF0000"/>
          <w:szCs w:val="21"/>
        </w:rPr>
        <w:t>五号</w:t>
      </w:r>
      <w:r w:rsidRPr="007F2094">
        <w:rPr>
          <w:rFonts w:hint="eastAsia"/>
          <w:color w:val="FF0000"/>
          <w:szCs w:val="21"/>
        </w:rPr>
        <w:t>，</w:t>
      </w:r>
      <w:r w:rsidRPr="007F2094">
        <w:rPr>
          <w:rFonts w:hint="eastAsia"/>
          <w:color w:val="FF0000"/>
          <w:szCs w:val="21"/>
        </w:rPr>
        <w:t>Times New Roman</w:t>
      </w:r>
      <w:r w:rsidRPr="007F2094">
        <w:rPr>
          <w:color w:val="FF0000"/>
          <w:szCs w:val="21"/>
        </w:rPr>
        <w:t>）</w:t>
      </w:r>
    </w:p>
    <w:p w14:paraId="5941FFF7" w14:textId="3B55615E" w:rsidR="00AD762D" w:rsidRPr="007F2094" w:rsidRDefault="00AD762D" w:rsidP="007F2094">
      <w:pPr>
        <w:adjustRightInd w:val="0"/>
        <w:snapToGrid w:val="0"/>
        <w:spacing w:line="312" w:lineRule="atLeast"/>
        <w:ind w:right="425"/>
        <w:jc w:val="left"/>
        <w:sectPr w:rsidR="00AD762D" w:rsidRPr="007F2094" w:rsidSect="004B24B6">
          <w:headerReference w:type="even" r:id="rId7"/>
          <w:headerReference w:type="default" r:id="rId8"/>
          <w:pgSz w:w="11906" w:h="16838"/>
          <w:pgMar w:top="1247" w:right="1021" w:bottom="851" w:left="1021" w:header="680" w:footer="0" w:gutter="0"/>
          <w:pgNumType w:start="1"/>
          <w:cols w:space="720"/>
          <w:docGrid w:type="lines" w:linePitch="320"/>
        </w:sectPr>
      </w:pPr>
      <w:r w:rsidRPr="007F2094">
        <w:rPr>
          <w:rFonts w:ascii="黑体" w:eastAsia="黑体" w:hint="eastAsia"/>
          <w:b/>
        </w:rPr>
        <w:t xml:space="preserve">Keywords: </w:t>
      </w:r>
      <w:r w:rsidRPr="007F2094">
        <w:rPr>
          <w:rFonts w:ascii="黑体" w:eastAsia="黑体" w:hint="eastAsia"/>
          <w:b/>
          <w:color w:val="FF0000"/>
          <w:szCs w:val="21"/>
        </w:rPr>
        <w:t>（</w:t>
      </w:r>
      <w:r w:rsidRPr="007F2094">
        <w:rPr>
          <w:rFonts w:ascii="宋体" w:hAnsi="宋体" w:cs="宋体" w:hint="eastAsia"/>
          <w:bCs/>
          <w:color w:val="FF0000"/>
          <w:szCs w:val="21"/>
        </w:rPr>
        <w:t>五号，黑体，粗体</w:t>
      </w:r>
      <w:r w:rsidRPr="007F2094">
        <w:rPr>
          <w:rFonts w:ascii="黑体" w:eastAsia="黑体" w:hint="eastAsia"/>
          <w:b/>
          <w:color w:val="FF0000"/>
          <w:szCs w:val="21"/>
        </w:rPr>
        <w:t>）</w:t>
      </w:r>
      <w:r w:rsidRPr="007F2094">
        <w:rPr>
          <w:szCs w:val="21"/>
        </w:rPr>
        <w:t>engraving of rotating band; deformation of rotating band; engraving resistance; engraving pressure; finite element simulation</w:t>
      </w:r>
      <w:r w:rsidRPr="007F2094">
        <w:rPr>
          <w:rFonts w:hint="eastAsia"/>
          <w:color w:val="FF0000"/>
          <w:szCs w:val="21"/>
        </w:rPr>
        <w:t>（五号，</w:t>
      </w:r>
      <w:r w:rsidRPr="007F2094">
        <w:rPr>
          <w:rFonts w:hint="eastAsia"/>
          <w:color w:val="FF0000"/>
          <w:szCs w:val="21"/>
        </w:rPr>
        <w:t>Times New Roman</w:t>
      </w:r>
      <w:r w:rsidRPr="007F2094">
        <w:rPr>
          <w:rFonts w:hint="eastAsia"/>
          <w:color w:val="FF0000"/>
          <w:szCs w:val="21"/>
        </w:rPr>
        <w:t>，除特有名词外全小写）</w:t>
      </w:r>
      <w:r w:rsidRPr="007F2094">
        <w:t xml:space="preserve"> </w:t>
      </w:r>
    </w:p>
    <w:p w14:paraId="54059373" w14:textId="77777777" w:rsidR="00AD762D" w:rsidRPr="007F2094" w:rsidRDefault="00AD762D" w:rsidP="00AD762D">
      <w:pPr>
        <w:pStyle w:val="2"/>
        <w:rPr>
          <w:rFonts w:eastAsia="黑体"/>
          <w:b/>
        </w:rPr>
      </w:pPr>
      <w:r w:rsidRPr="007F2094">
        <w:rPr>
          <w:rFonts w:eastAsia="黑体"/>
          <w:b/>
          <w:sz w:val="24"/>
        </w:rPr>
        <w:t xml:space="preserve">0  </w:t>
      </w:r>
      <w:r w:rsidRPr="007F2094">
        <w:rPr>
          <w:rFonts w:eastAsia="黑体"/>
          <w:b/>
          <w:sz w:val="24"/>
        </w:rPr>
        <w:t>引言</w:t>
      </w:r>
      <w:r w:rsidRPr="007F2094">
        <w:rPr>
          <w:rFonts w:eastAsia="黑体"/>
          <w:b/>
          <w:color w:val="FF0000"/>
          <w:sz w:val="24"/>
          <w:szCs w:val="28"/>
        </w:rPr>
        <w:t>（小四号，黑体，粗体）</w:t>
      </w:r>
    </w:p>
    <w:p w14:paraId="74F6921E" w14:textId="77777777" w:rsidR="00AD762D" w:rsidRPr="007F2094" w:rsidRDefault="00AD762D" w:rsidP="00AD762D">
      <w:pPr>
        <w:autoSpaceDE w:val="0"/>
        <w:autoSpaceDN w:val="0"/>
        <w:adjustRightInd w:val="0"/>
        <w:ind w:firstLine="425"/>
        <w:rPr>
          <w:rFonts w:ascii="宋体" w:hAnsi="宋体" w:cs="E-BZ" w:hint="eastAsia"/>
          <w:kern w:val="0"/>
          <w:szCs w:val="21"/>
        </w:rPr>
      </w:pPr>
      <w:r w:rsidRPr="007F2094">
        <w:rPr>
          <w:rFonts w:ascii="宋体" w:hAnsi="宋体" w:cs="FZSSK--GBK1-0" w:hint="eastAsia"/>
          <w:kern w:val="0"/>
          <w:szCs w:val="21"/>
        </w:rPr>
        <w:t>火炮发射条件下</w:t>
      </w:r>
      <w:proofErr w:type="gramStart"/>
      <w:r w:rsidRPr="007F2094">
        <w:rPr>
          <w:rFonts w:ascii="宋体" w:hAnsi="宋体" w:cs="FZSSK--GBK1-0" w:hint="eastAsia"/>
          <w:kern w:val="0"/>
          <w:szCs w:val="21"/>
        </w:rPr>
        <w:t>的弹带挤进</w:t>
      </w:r>
      <w:proofErr w:type="gramEnd"/>
      <w:r w:rsidRPr="007F2094">
        <w:rPr>
          <w:rFonts w:ascii="宋体" w:hAnsi="宋体" w:cs="FZSSK--GBK1-0" w:hint="eastAsia"/>
          <w:kern w:val="0"/>
          <w:szCs w:val="21"/>
        </w:rPr>
        <w:t>过程具有高瞬态</w:t>
      </w:r>
      <w:r w:rsidRPr="007F2094">
        <w:rPr>
          <w:rFonts w:ascii="宋体" w:hAnsi="宋体" w:cs="E-BZ" w:hint="eastAsia"/>
          <w:kern w:val="0"/>
          <w:szCs w:val="21"/>
        </w:rPr>
        <w:t>、</w:t>
      </w:r>
      <w:r w:rsidRPr="007F2094">
        <w:rPr>
          <w:rFonts w:ascii="宋体" w:hAnsi="宋体" w:cs="FZSSK--GBK1-0" w:hint="eastAsia"/>
          <w:kern w:val="0"/>
          <w:szCs w:val="21"/>
        </w:rPr>
        <w:t>高温强冲击</w:t>
      </w:r>
      <w:r w:rsidRPr="007F2094">
        <w:rPr>
          <w:rFonts w:ascii="宋体" w:hAnsi="宋体" w:cs="E-BZ" w:hint="eastAsia"/>
          <w:kern w:val="0"/>
          <w:szCs w:val="21"/>
        </w:rPr>
        <w:t>、</w:t>
      </w:r>
      <w:r w:rsidRPr="007F2094">
        <w:rPr>
          <w:rFonts w:ascii="宋体" w:hAnsi="宋体" w:cs="FZSSK--GBK1-0" w:hint="eastAsia"/>
          <w:kern w:val="0"/>
          <w:szCs w:val="21"/>
        </w:rPr>
        <w:t>高速摩擦</w:t>
      </w:r>
      <w:r w:rsidRPr="007F2094">
        <w:rPr>
          <w:rFonts w:ascii="宋体" w:hAnsi="宋体" w:cs="E-BZ" w:hint="eastAsia"/>
          <w:kern w:val="0"/>
          <w:szCs w:val="21"/>
        </w:rPr>
        <w:t>、</w:t>
      </w:r>
      <w:r w:rsidRPr="007F2094">
        <w:rPr>
          <w:rFonts w:ascii="宋体" w:hAnsi="宋体" w:cs="FZSSK--GBK1-0" w:hint="eastAsia"/>
          <w:kern w:val="0"/>
          <w:szCs w:val="21"/>
        </w:rPr>
        <w:t>大变形等复杂特点</w:t>
      </w:r>
      <w:r w:rsidRPr="007F2094">
        <w:rPr>
          <w:rFonts w:ascii="宋体" w:hAnsi="宋体" w:cs="E-BZ"/>
          <w:kern w:val="0"/>
          <w:szCs w:val="21"/>
        </w:rPr>
        <w:t>，</w:t>
      </w:r>
      <w:r w:rsidRPr="007F2094">
        <w:rPr>
          <w:rFonts w:ascii="宋体" w:hAnsi="宋体" w:cs="FZSSK--GBK1-0" w:hint="eastAsia"/>
          <w:kern w:val="0"/>
          <w:szCs w:val="21"/>
        </w:rPr>
        <w:t>经典内弹道理论忽略挤进过程</w:t>
      </w:r>
      <w:r w:rsidRPr="007F2094">
        <w:rPr>
          <w:rFonts w:ascii="宋体" w:hAnsi="宋体" w:cs="E-BZ"/>
          <w:kern w:val="0"/>
          <w:szCs w:val="21"/>
        </w:rPr>
        <w:t>，</w:t>
      </w:r>
      <w:r w:rsidRPr="007F2094">
        <w:rPr>
          <w:rFonts w:ascii="宋体" w:hAnsi="宋体" w:cs="FZSSK--GBK1-0" w:hint="eastAsia"/>
          <w:kern w:val="0"/>
          <w:szCs w:val="21"/>
        </w:rPr>
        <w:t>认为挤进过程瞬时完成</w:t>
      </w:r>
      <w:r w:rsidRPr="007F2094">
        <w:rPr>
          <w:rFonts w:ascii="宋体" w:hAnsi="宋体" w:cs="E-BZ"/>
          <w:kern w:val="0"/>
          <w:szCs w:val="21"/>
        </w:rPr>
        <w:t>，</w:t>
      </w:r>
      <w:r w:rsidRPr="007F2094">
        <w:rPr>
          <w:rFonts w:ascii="宋体" w:hAnsi="宋体" w:cs="FZSSK--GBK1-0" w:hint="eastAsia"/>
          <w:kern w:val="0"/>
          <w:szCs w:val="21"/>
        </w:rPr>
        <w:t>直接将挤进压力作为弹丸开始运动的起动压力</w:t>
      </w:r>
      <w:r w:rsidRPr="007F2094">
        <w:rPr>
          <w:rFonts w:ascii="宋体" w:hAnsi="宋体" w:cs="E-BZ"/>
          <w:kern w:val="0"/>
          <w:szCs w:val="21"/>
        </w:rPr>
        <w:t>，</w:t>
      </w:r>
      <w:r w:rsidRPr="007F2094">
        <w:rPr>
          <w:rFonts w:ascii="宋体" w:hAnsi="宋体" w:cs="FZSSK--GBK1-0" w:hint="eastAsia"/>
          <w:kern w:val="0"/>
          <w:szCs w:val="21"/>
        </w:rPr>
        <w:t>而不考虑挤进时期火药气体压力和弹丸速度的变化过程</w:t>
      </w:r>
      <w:r w:rsidRPr="007F2094">
        <w:rPr>
          <w:rFonts w:ascii="宋体" w:hAnsi="宋体" w:cs="E-BZ" w:hint="eastAsia"/>
          <w:kern w:val="0"/>
          <w:szCs w:val="21"/>
        </w:rPr>
        <w:t>。</w:t>
      </w:r>
      <w:r w:rsidRPr="007F2094">
        <w:rPr>
          <w:rFonts w:ascii="宋体" w:hAnsi="宋体" w:cs="FZSSK--GBK1-0" w:hint="eastAsia"/>
          <w:kern w:val="0"/>
          <w:szCs w:val="21"/>
        </w:rPr>
        <w:t>随着现代火炮向高初速</w:t>
      </w:r>
      <w:r w:rsidRPr="007F2094">
        <w:rPr>
          <w:rFonts w:ascii="宋体" w:hAnsi="宋体" w:cs="E-BZ" w:hint="eastAsia"/>
          <w:kern w:val="0"/>
          <w:szCs w:val="21"/>
        </w:rPr>
        <w:t>、</w:t>
      </w:r>
      <w:r w:rsidRPr="007F2094">
        <w:rPr>
          <w:rFonts w:ascii="宋体" w:hAnsi="宋体" w:cs="FZSSK--GBK1-0" w:hint="eastAsia"/>
          <w:kern w:val="0"/>
          <w:szCs w:val="21"/>
        </w:rPr>
        <w:t>远射程</w:t>
      </w:r>
      <w:r w:rsidRPr="007F2094">
        <w:rPr>
          <w:rFonts w:ascii="宋体" w:hAnsi="宋体" w:cs="E-BZ" w:hint="eastAsia"/>
          <w:kern w:val="0"/>
          <w:szCs w:val="21"/>
        </w:rPr>
        <w:t>、</w:t>
      </w:r>
      <w:r w:rsidRPr="007F2094">
        <w:rPr>
          <w:rFonts w:ascii="宋体" w:hAnsi="宋体" w:cs="FZSSK--GBK1-0" w:hint="eastAsia"/>
          <w:kern w:val="0"/>
          <w:szCs w:val="21"/>
        </w:rPr>
        <w:t>高射速和高精度方向发展</w:t>
      </w:r>
      <w:r w:rsidRPr="007F2094">
        <w:rPr>
          <w:rFonts w:ascii="宋体" w:hAnsi="宋体" w:cs="E-BZ"/>
          <w:kern w:val="0"/>
          <w:szCs w:val="21"/>
        </w:rPr>
        <w:t>，</w:t>
      </w:r>
      <w:proofErr w:type="gramStart"/>
      <w:r w:rsidRPr="007F2094">
        <w:rPr>
          <w:rFonts w:ascii="宋体" w:hAnsi="宋体" w:cs="FZSSK--GBK1-0" w:hint="eastAsia"/>
          <w:kern w:val="0"/>
          <w:szCs w:val="21"/>
        </w:rPr>
        <w:t>弹带挤进</w:t>
      </w:r>
      <w:proofErr w:type="gramEnd"/>
      <w:r w:rsidRPr="007F2094">
        <w:rPr>
          <w:rFonts w:ascii="宋体" w:hAnsi="宋体" w:cs="FZSSK--GBK1-0" w:hint="eastAsia"/>
          <w:kern w:val="0"/>
          <w:szCs w:val="21"/>
        </w:rPr>
        <w:t>过程对火炮膛压</w:t>
      </w:r>
      <w:r w:rsidRPr="007F2094">
        <w:rPr>
          <w:rFonts w:ascii="宋体" w:hAnsi="宋体" w:cs="E-BZ" w:hint="eastAsia"/>
          <w:kern w:val="0"/>
          <w:szCs w:val="21"/>
        </w:rPr>
        <w:t>、</w:t>
      </w:r>
      <w:r w:rsidRPr="007F2094">
        <w:rPr>
          <w:rFonts w:ascii="宋体" w:hAnsi="宋体" w:cs="FZSSK--GBK1-0" w:hint="eastAsia"/>
          <w:kern w:val="0"/>
          <w:szCs w:val="21"/>
        </w:rPr>
        <w:t>初速</w:t>
      </w:r>
      <w:r w:rsidRPr="007F2094">
        <w:rPr>
          <w:rFonts w:ascii="宋体" w:hAnsi="宋体" w:cs="E-BZ" w:hint="eastAsia"/>
          <w:kern w:val="0"/>
          <w:szCs w:val="21"/>
        </w:rPr>
        <w:t>、</w:t>
      </w:r>
      <w:r w:rsidRPr="007F2094">
        <w:rPr>
          <w:rFonts w:ascii="宋体" w:hAnsi="宋体" w:cs="FZSSK--GBK1-0" w:hint="eastAsia"/>
          <w:kern w:val="0"/>
          <w:szCs w:val="21"/>
        </w:rPr>
        <w:t>射击精度</w:t>
      </w:r>
      <w:r w:rsidRPr="007F2094">
        <w:rPr>
          <w:rFonts w:ascii="宋体" w:hAnsi="宋体" w:cs="E-BZ" w:hint="eastAsia"/>
          <w:kern w:val="0"/>
          <w:szCs w:val="21"/>
        </w:rPr>
        <w:t>、</w:t>
      </w:r>
      <w:r w:rsidRPr="007F2094">
        <w:rPr>
          <w:rFonts w:ascii="宋体" w:hAnsi="宋体" w:cs="FZSSK--GBK1-0" w:hint="eastAsia"/>
          <w:kern w:val="0"/>
          <w:szCs w:val="21"/>
        </w:rPr>
        <w:t>身管寿命以及安全性等性能指标产生的影响更显著</w:t>
      </w:r>
      <w:r w:rsidRPr="007F2094">
        <w:rPr>
          <w:rFonts w:ascii="宋体" w:hAnsi="宋体" w:cs="E-BZ"/>
          <w:kern w:val="0"/>
          <w:szCs w:val="21"/>
        </w:rPr>
        <w:t>，</w:t>
      </w:r>
      <w:r w:rsidRPr="007F2094">
        <w:rPr>
          <w:rFonts w:ascii="宋体" w:hAnsi="宋体" w:cs="FZSSK--GBK1-0" w:hint="eastAsia"/>
          <w:kern w:val="0"/>
          <w:szCs w:val="21"/>
        </w:rPr>
        <w:t>瞬时挤进假设理论难以适用</w:t>
      </w:r>
      <w:r w:rsidRPr="007F2094">
        <w:rPr>
          <w:rFonts w:ascii="宋体" w:hAnsi="宋体" w:cs="E-BZ"/>
          <w:kern w:val="0"/>
          <w:szCs w:val="21"/>
        </w:rPr>
        <w:t>，</w:t>
      </w:r>
      <w:r w:rsidRPr="007F2094">
        <w:rPr>
          <w:rFonts w:ascii="宋体" w:hAnsi="宋体" w:cs="FZSSK--GBK1-0" w:hint="eastAsia"/>
          <w:kern w:val="0"/>
          <w:szCs w:val="21"/>
        </w:rPr>
        <w:t>需要</w:t>
      </w:r>
      <w:proofErr w:type="gramStart"/>
      <w:r w:rsidRPr="007F2094">
        <w:rPr>
          <w:rFonts w:ascii="宋体" w:hAnsi="宋体" w:cs="FZSSK--GBK1-0" w:hint="eastAsia"/>
          <w:kern w:val="0"/>
          <w:szCs w:val="21"/>
        </w:rPr>
        <w:t>研</w:t>
      </w:r>
      <w:r w:rsidRPr="007F2094">
        <w:rPr>
          <w:rFonts w:ascii="宋体" w:hAnsi="宋体" w:cs="FZSSK--GBK1-0" w:hint="eastAsia"/>
          <w:kern w:val="0"/>
          <w:szCs w:val="21"/>
        </w:rPr>
        <w:lastRenderedPageBreak/>
        <w:t>究弹带的</w:t>
      </w:r>
      <w:proofErr w:type="gramEnd"/>
      <w:r w:rsidRPr="007F2094">
        <w:rPr>
          <w:rFonts w:ascii="宋体" w:hAnsi="宋体" w:cs="FZSSK--GBK1-0" w:hint="eastAsia"/>
          <w:kern w:val="0"/>
          <w:szCs w:val="21"/>
        </w:rPr>
        <w:t>动态挤进过程</w:t>
      </w:r>
      <w:r w:rsidRPr="007F2094">
        <w:rPr>
          <w:rFonts w:ascii="宋体" w:hAnsi="宋体" w:cs="E-BZ" w:hint="eastAsia"/>
          <w:kern w:val="0"/>
          <w:szCs w:val="21"/>
        </w:rPr>
        <w:t>。</w:t>
      </w:r>
      <w:r w:rsidRPr="007F2094">
        <w:rPr>
          <w:rFonts w:hint="eastAsia"/>
          <w:color w:val="FF0000"/>
        </w:rPr>
        <w:t>（五号，</w:t>
      </w:r>
      <w:r w:rsidRPr="007F2094">
        <w:rPr>
          <w:rFonts w:ascii="宋体" w:hAnsi="宋体" w:cs="宋体" w:hint="eastAsia"/>
          <w:color w:val="FF0000"/>
        </w:rPr>
        <w:t>中文：宋体/英文、数字：Times New Roman</w:t>
      </w:r>
      <w:r w:rsidRPr="007F2094">
        <w:rPr>
          <w:rFonts w:hint="eastAsia"/>
          <w:color w:val="FF0000"/>
        </w:rPr>
        <w:t>）</w:t>
      </w:r>
    </w:p>
    <w:p w14:paraId="325085F4" w14:textId="77777777" w:rsidR="00AD762D" w:rsidRPr="007F2094" w:rsidRDefault="00AD762D" w:rsidP="00AD762D">
      <w:pPr>
        <w:autoSpaceDE w:val="0"/>
        <w:autoSpaceDN w:val="0"/>
        <w:adjustRightInd w:val="0"/>
        <w:ind w:firstLine="425"/>
        <w:rPr>
          <w:kern w:val="0"/>
          <w:szCs w:val="21"/>
        </w:rPr>
      </w:pPr>
      <w:r w:rsidRPr="007F2094">
        <w:rPr>
          <w:kern w:val="0"/>
          <w:szCs w:val="21"/>
        </w:rPr>
        <w:t>文献</w:t>
      </w:r>
      <w:r w:rsidRPr="007F2094">
        <w:rPr>
          <w:kern w:val="0"/>
          <w:szCs w:val="21"/>
        </w:rPr>
        <w:t>[1-3]</w:t>
      </w:r>
      <w:r w:rsidRPr="007F2094">
        <w:rPr>
          <w:kern w:val="0"/>
          <w:szCs w:val="21"/>
        </w:rPr>
        <w:t>等经典理论工作中，</w:t>
      </w:r>
      <w:proofErr w:type="gramStart"/>
      <w:r w:rsidRPr="007F2094">
        <w:rPr>
          <w:kern w:val="0"/>
          <w:szCs w:val="21"/>
        </w:rPr>
        <w:t>针对弹带挤进</w:t>
      </w:r>
      <w:proofErr w:type="gramEnd"/>
      <w:r w:rsidRPr="007F2094">
        <w:rPr>
          <w:kern w:val="0"/>
          <w:szCs w:val="21"/>
        </w:rPr>
        <w:t>阻力的研究受限于计算手段，</w:t>
      </w:r>
      <w:proofErr w:type="gramStart"/>
      <w:r w:rsidRPr="007F2094">
        <w:rPr>
          <w:kern w:val="0"/>
          <w:szCs w:val="21"/>
        </w:rPr>
        <w:t>对于弹带大</w:t>
      </w:r>
      <w:proofErr w:type="gramEnd"/>
      <w:r w:rsidRPr="007F2094">
        <w:rPr>
          <w:kern w:val="0"/>
          <w:szCs w:val="21"/>
        </w:rPr>
        <w:t>变形弹塑性力学及材料损伤失效的计算过于简化。文献</w:t>
      </w:r>
      <w:r w:rsidRPr="007F2094">
        <w:rPr>
          <w:kern w:val="0"/>
          <w:szCs w:val="21"/>
        </w:rPr>
        <w:t>[4]</w:t>
      </w:r>
      <w:proofErr w:type="gramStart"/>
      <w:r w:rsidRPr="007F2094">
        <w:rPr>
          <w:kern w:val="0"/>
          <w:szCs w:val="21"/>
        </w:rPr>
        <w:t>从弹带挤进</w:t>
      </w:r>
      <w:proofErr w:type="gramEnd"/>
      <w:r w:rsidRPr="007F2094">
        <w:rPr>
          <w:kern w:val="0"/>
          <w:szCs w:val="21"/>
        </w:rPr>
        <w:t>的角度研究了火炮内弹道</w:t>
      </w:r>
      <w:proofErr w:type="gramStart"/>
      <w:r w:rsidRPr="007F2094">
        <w:rPr>
          <w:kern w:val="0"/>
          <w:szCs w:val="21"/>
        </w:rPr>
        <w:t>峰现象</w:t>
      </w:r>
      <w:proofErr w:type="gramEnd"/>
      <w:r w:rsidRPr="007F2094">
        <w:rPr>
          <w:kern w:val="0"/>
          <w:szCs w:val="21"/>
        </w:rPr>
        <w:t>的机理及其影响，其挤进压力和挤进阻力的计算仍然采用经典理论公式，有一定局限性。文献</w:t>
      </w:r>
      <w:r w:rsidRPr="007F2094">
        <w:rPr>
          <w:kern w:val="0"/>
          <w:szCs w:val="21"/>
        </w:rPr>
        <w:t>[5]</w:t>
      </w:r>
      <w:r w:rsidRPr="007F2094">
        <w:rPr>
          <w:kern w:val="0"/>
          <w:szCs w:val="21"/>
        </w:rPr>
        <w:t>采用有限元法和</w:t>
      </w:r>
      <w:r w:rsidRPr="007F2094">
        <w:rPr>
          <w:kern w:val="0"/>
          <w:szCs w:val="21"/>
        </w:rPr>
        <w:t xml:space="preserve">Abaqus </w:t>
      </w:r>
      <w:r w:rsidRPr="007F2094">
        <w:rPr>
          <w:kern w:val="0"/>
          <w:szCs w:val="21"/>
        </w:rPr>
        <w:t>软件进行了挤进过程大变形和弹丸</w:t>
      </w:r>
      <w:proofErr w:type="gramStart"/>
      <w:r w:rsidRPr="007F2094">
        <w:rPr>
          <w:kern w:val="0"/>
          <w:szCs w:val="21"/>
        </w:rPr>
        <w:t>旋转弹带磨损</w:t>
      </w:r>
      <w:proofErr w:type="gramEnd"/>
      <w:r w:rsidRPr="007F2094">
        <w:rPr>
          <w:kern w:val="0"/>
          <w:szCs w:val="21"/>
        </w:rPr>
        <w:t>分析，将身管和弹丸作为刚体，假设身</w:t>
      </w:r>
      <w:proofErr w:type="gramStart"/>
      <w:r w:rsidRPr="007F2094">
        <w:rPr>
          <w:kern w:val="0"/>
          <w:szCs w:val="21"/>
        </w:rPr>
        <w:t>管内膛是光滑</w:t>
      </w:r>
      <w:proofErr w:type="gramEnd"/>
      <w:r w:rsidRPr="007F2094">
        <w:rPr>
          <w:kern w:val="0"/>
          <w:szCs w:val="21"/>
        </w:rPr>
        <w:t>对称的，铜弹</w:t>
      </w:r>
      <w:proofErr w:type="gramStart"/>
      <w:r w:rsidRPr="007F2094">
        <w:rPr>
          <w:kern w:val="0"/>
          <w:szCs w:val="21"/>
        </w:rPr>
        <w:t>带采</w:t>
      </w:r>
      <w:proofErr w:type="gramEnd"/>
      <w:r w:rsidRPr="007F2094">
        <w:rPr>
          <w:kern w:val="0"/>
          <w:szCs w:val="21"/>
        </w:rPr>
        <w:t>用弹塑性模型，考虑摩擦因素，计算得到了挤进</w:t>
      </w:r>
      <w:proofErr w:type="gramStart"/>
      <w:r w:rsidRPr="007F2094">
        <w:rPr>
          <w:kern w:val="0"/>
          <w:szCs w:val="21"/>
        </w:rPr>
        <w:t>过程弹带和</w:t>
      </w:r>
      <w:proofErr w:type="gramEnd"/>
      <w:r w:rsidRPr="007F2094">
        <w:rPr>
          <w:kern w:val="0"/>
          <w:szCs w:val="21"/>
        </w:rPr>
        <w:t>身管上的接触力。由于采用身管内</w:t>
      </w:r>
      <w:proofErr w:type="gramStart"/>
      <w:r w:rsidRPr="007F2094">
        <w:rPr>
          <w:kern w:val="0"/>
          <w:szCs w:val="21"/>
        </w:rPr>
        <w:t>膛</w:t>
      </w:r>
      <w:proofErr w:type="gramEnd"/>
      <w:r w:rsidRPr="007F2094">
        <w:rPr>
          <w:kern w:val="0"/>
          <w:szCs w:val="21"/>
        </w:rPr>
        <w:t>光滑假设和不</w:t>
      </w:r>
      <w:proofErr w:type="gramStart"/>
      <w:r w:rsidRPr="007F2094">
        <w:rPr>
          <w:kern w:val="0"/>
          <w:szCs w:val="21"/>
        </w:rPr>
        <w:t>考虑弹带损伤</w:t>
      </w:r>
      <w:proofErr w:type="gramEnd"/>
      <w:r w:rsidRPr="007F2094">
        <w:rPr>
          <w:kern w:val="0"/>
          <w:szCs w:val="21"/>
        </w:rPr>
        <w:t>失效的材料模型，计算模型与物理对象有较大差异。文献</w:t>
      </w:r>
      <w:r w:rsidRPr="007F2094">
        <w:rPr>
          <w:kern w:val="0"/>
          <w:szCs w:val="21"/>
        </w:rPr>
        <w:t>[6-7]</w:t>
      </w:r>
      <w:proofErr w:type="gramStart"/>
      <w:r w:rsidRPr="007F2094">
        <w:rPr>
          <w:kern w:val="0"/>
          <w:szCs w:val="21"/>
        </w:rPr>
        <w:t>就弹带构造</w:t>
      </w:r>
      <w:proofErr w:type="gramEnd"/>
      <w:r w:rsidRPr="007F2094">
        <w:rPr>
          <w:kern w:val="0"/>
          <w:szCs w:val="21"/>
        </w:rPr>
        <w:t>对火炮身管受力的影响进行了非线性有限元数值计算和实验分析，但是略去膛线，将身管简化成光滑内膛，并</w:t>
      </w:r>
      <w:proofErr w:type="gramStart"/>
      <w:r w:rsidRPr="007F2094">
        <w:rPr>
          <w:kern w:val="0"/>
          <w:szCs w:val="21"/>
        </w:rPr>
        <w:t>只取周向</w:t>
      </w:r>
      <w:proofErr w:type="gramEnd"/>
      <w:r w:rsidRPr="007F2094">
        <w:rPr>
          <w:kern w:val="0"/>
          <w:szCs w:val="21"/>
        </w:rPr>
        <w:t>一部分研究，使其分析与真实挤进过程偏差较大。文献</w:t>
      </w:r>
      <w:r w:rsidRPr="007F2094">
        <w:rPr>
          <w:kern w:val="0"/>
          <w:szCs w:val="21"/>
        </w:rPr>
        <w:t>[8]</w:t>
      </w:r>
      <w:r w:rsidRPr="007F2094">
        <w:rPr>
          <w:kern w:val="0"/>
          <w:szCs w:val="21"/>
        </w:rPr>
        <w:t>对两种大口径榴弹炮弹丸</w:t>
      </w:r>
      <w:proofErr w:type="gramStart"/>
      <w:r w:rsidRPr="007F2094">
        <w:rPr>
          <w:kern w:val="0"/>
          <w:szCs w:val="21"/>
        </w:rPr>
        <w:t>铜质弹带挤进</w:t>
      </w:r>
      <w:proofErr w:type="gramEnd"/>
      <w:r w:rsidRPr="007F2094">
        <w:rPr>
          <w:kern w:val="0"/>
          <w:szCs w:val="21"/>
        </w:rPr>
        <w:t>坡</w:t>
      </w:r>
      <w:proofErr w:type="gramStart"/>
      <w:r w:rsidRPr="007F2094">
        <w:rPr>
          <w:kern w:val="0"/>
          <w:szCs w:val="21"/>
        </w:rPr>
        <w:t>膛过程</w:t>
      </w:r>
      <w:proofErr w:type="gramEnd"/>
      <w:r w:rsidRPr="007F2094">
        <w:rPr>
          <w:kern w:val="0"/>
          <w:szCs w:val="21"/>
        </w:rPr>
        <w:t>进行了有限元计算，得到了变形、应力及相互作用力结果，但采用的是基于轴对称单元的二维模型分析，</w:t>
      </w:r>
      <w:r w:rsidRPr="007F2094">
        <w:rPr>
          <w:kern w:val="0"/>
          <w:szCs w:val="21"/>
        </w:rPr>
        <w:t xml:space="preserve"> </w:t>
      </w:r>
      <w:r w:rsidRPr="007F2094">
        <w:rPr>
          <w:kern w:val="0"/>
          <w:szCs w:val="21"/>
        </w:rPr>
        <w:t>同样存在对物理几何过度简化的问题。文献</w:t>
      </w:r>
      <w:r w:rsidRPr="007F2094">
        <w:rPr>
          <w:kern w:val="0"/>
          <w:szCs w:val="21"/>
        </w:rPr>
        <w:t>[9]</w:t>
      </w:r>
      <w:r w:rsidRPr="007F2094">
        <w:rPr>
          <w:kern w:val="0"/>
          <w:szCs w:val="21"/>
        </w:rPr>
        <w:t>针对弹丸在枪管挤进过程中带有过盈摩擦大变形接触问题，运用动态显式算法以及网格自适应技术，通过有限元方法数值模拟研究了铅芯弹头的挤进过程，分析了弹头上压痕的形成过程和材料的流动情况，但是其所用</w:t>
      </w:r>
      <w:proofErr w:type="gramStart"/>
      <w:r w:rsidRPr="007F2094">
        <w:rPr>
          <w:kern w:val="0"/>
          <w:szCs w:val="21"/>
        </w:rPr>
        <w:t>膛</w:t>
      </w:r>
      <w:proofErr w:type="gramEnd"/>
      <w:r w:rsidRPr="007F2094">
        <w:rPr>
          <w:kern w:val="0"/>
          <w:szCs w:val="21"/>
        </w:rPr>
        <w:t>压曲</w:t>
      </w:r>
      <w:proofErr w:type="gramStart"/>
      <w:r w:rsidRPr="007F2094">
        <w:rPr>
          <w:kern w:val="0"/>
          <w:szCs w:val="21"/>
        </w:rPr>
        <w:t>线数据</w:t>
      </w:r>
      <w:proofErr w:type="gramEnd"/>
      <w:r w:rsidRPr="007F2094">
        <w:rPr>
          <w:kern w:val="0"/>
          <w:szCs w:val="21"/>
        </w:rPr>
        <w:t>是瞬时挤进假设下的计算值，载荷的施加存在合理性问题。文献</w:t>
      </w:r>
      <w:r w:rsidRPr="007F2094">
        <w:rPr>
          <w:kern w:val="0"/>
          <w:szCs w:val="21"/>
        </w:rPr>
        <w:t>[10-11]</w:t>
      </w:r>
      <w:r w:rsidRPr="007F2094">
        <w:rPr>
          <w:kern w:val="0"/>
          <w:szCs w:val="21"/>
        </w:rPr>
        <w:t>引入</w:t>
      </w:r>
      <w:proofErr w:type="gramStart"/>
      <w:r w:rsidRPr="007F2094">
        <w:rPr>
          <w:kern w:val="0"/>
          <w:szCs w:val="21"/>
        </w:rPr>
        <w:t>弹带材料</w:t>
      </w:r>
      <w:proofErr w:type="gramEnd"/>
      <w:r w:rsidRPr="007F2094">
        <w:rPr>
          <w:kern w:val="0"/>
          <w:szCs w:val="21"/>
        </w:rPr>
        <w:t>的初始损伤及累计损伤模型，对在两种不同结构坡</w:t>
      </w:r>
      <w:proofErr w:type="gramStart"/>
      <w:r w:rsidRPr="007F2094">
        <w:rPr>
          <w:kern w:val="0"/>
          <w:szCs w:val="21"/>
        </w:rPr>
        <w:t>膛条件</w:t>
      </w:r>
      <w:proofErr w:type="gramEnd"/>
      <w:r w:rsidRPr="007F2094">
        <w:rPr>
          <w:kern w:val="0"/>
          <w:szCs w:val="21"/>
        </w:rPr>
        <w:t>下</w:t>
      </w:r>
      <w:proofErr w:type="gramStart"/>
      <w:r w:rsidRPr="007F2094">
        <w:rPr>
          <w:kern w:val="0"/>
          <w:szCs w:val="21"/>
        </w:rPr>
        <w:t>的弹带挤进</w:t>
      </w:r>
      <w:proofErr w:type="gramEnd"/>
      <w:r w:rsidRPr="007F2094">
        <w:rPr>
          <w:kern w:val="0"/>
          <w:szCs w:val="21"/>
        </w:rPr>
        <w:t>过程进行显式非线性有限元计算，得到了挤进过程中弹丸</w:t>
      </w:r>
      <w:proofErr w:type="gramStart"/>
      <w:r w:rsidRPr="007F2094">
        <w:rPr>
          <w:kern w:val="0"/>
          <w:szCs w:val="21"/>
        </w:rPr>
        <w:t>及弹带的</w:t>
      </w:r>
      <w:proofErr w:type="gramEnd"/>
      <w:r w:rsidRPr="007F2094">
        <w:rPr>
          <w:kern w:val="0"/>
          <w:szCs w:val="21"/>
        </w:rPr>
        <w:t>动力学响应，分析了坡</w:t>
      </w:r>
      <w:proofErr w:type="gramStart"/>
      <w:r w:rsidRPr="007F2094">
        <w:rPr>
          <w:kern w:val="0"/>
          <w:szCs w:val="21"/>
        </w:rPr>
        <w:t>膛结构</w:t>
      </w:r>
      <w:proofErr w:type="gramEnd"/>
      <w:r w:rsidRPr="007F2094">
        <w:rPr>
          <w:kern w:val="0"/>
          <w:szCs w:val="21"/>
        </w:rPr>
        <w:t>变化对挤进冲击力及内弹道性能的影响。但是，这些研究工作对初始内弹道中关注的动态挤进阻力和挤进压力等问题涉及较少，</w:t>
      </w:r>
      <w:proofErr w:type="gramStart"/>
      <w:r w:rsidRPr="007F2094">
        <w:rPr>
          <w:kern w:val="0"/>
          <w:szCs w:val="21"/>
        </w:rPr>
        <w:t>对弹带材料大</w:t>
      </w:r>
      <w:proofErr w:type="gramEnd"/>
      <w:r w:rsidRPr="007F2094">
        <w:rPr>
          <w:kern w:val="0"/>
          <w:szCs w:val="21"/>
        </w:rPr>
        <w:t>变形及断裂失效模式的分析仍需补充完善。</w:t>
      </w:r>
    </w:p>
    <w:p w14:paraId="562FC19F" w14:textId="77777777" w:rsidR="00AD762D" w:rsidRPr="007F2094" w:rsidRDefault="00AD762D" w:rsidP="00AD762D">
      <w:pPr>
        <w:autoSpaceDE w:val="0"/>
        <w:autoSpaceDN w:val="0"/>
        <w:adjustRightInd w:val="0"/>
        <w:ind w:firstLine="425"/>
        <w:jc w:val="left"/>
        <w:rPr>
          <w:rFonts w:ascii="宋体" w:hAnsi="宋体" w:cs="FZSSK--GBK1-0" w:hint="eastAsia"/>
          <w:kern w:val="0"/>
          <w:szCs w:val="21"/>
        </w:rPr>
      </w:pPr>
      <w:r w:rsidRPr="007F2094">
        <w:rPr>
          <w:kern w:val="0"/>
          <w:szCs w:val="21"/>
        </w:rPr>
        <w:t>为探索某大口径榴弹炮发射条件</w:t>
      </w:r>
      <w:proofErr w:type="gramStart"/>
      <w:r w:rsidRPr="007F2094">
        <w:rPr>
          <w:kern w:val="0"/>
          <w:szCs w:val="21"/>
        </w:rPr>
        <w:t>下弹带挤进</w:t>
      </w:r>
      <w:proofErr w:type="gramEnd"/>
      <w:r w:rsidRPr="007F2094">
        <w:rPr>
          <w:kern w:val="0"/>
          <w:szCs w:val="21"/>
        </w:rPr>
        <w:t>过程的力学机理，本文运用有限元方法，建立</w:t>
      </w:r>
      <w:proofErr w:type="gramStart"/>
      <w:r w:rsidRPr="007F2094">
        <w:rPr>
          <w:kern w:val="0"/>
          <w:szCs w:val="21"/>
        </w:rPr>
        <w:t>其弹带挤进线膛身管坡</w:t>
      </w:r>
      <w:proofErr w:type="gramEnd"/>
      <w:r w:rsidRPr="007F2094">
        <w:rPr>
          <w:kern w:val="0"/>
          <w:szCs w:val="21"/>
        </w:rPr>
        <w:t>膛的三维有限元网格模型，采用考虑弹塑性大变形及断裂失效的</w:t>
      </w:r>
      <w:proofErr w:type="gramStart"/>
      <w:r w:rsidRPr="007F2094">
        <w:rPr>
          <w:kern w:val="0"/>
          <w:szCs w:val="21"/>
        </w:rPr>
        <w:t>弹带材料</w:t>
      </w:r>
      <w:proofErr w:type="gramEnd"/>
      <w:r w:rsidRPr="007F2094">
        <w:rPr>
          <w:kern w:val="0"/>
          <w:szCs w:val="21"/>
        </w:rPr>
        <w:t>模型，以实测弹底压力作为载荷数据，通过数值模拟研究挤进过程中弹带塑性变形流动，由应力</w:t>
      </w:r>
      <w:proofErr w:type="gramStart"/>
      <w:r w:rsidRPr="007F2094">
        <w:rPr>
          <w:kern w:val="0"/>
          <w:szCs w:val="21"/>
        </w:rPr>
        <w:t>三轴度和</w:t>
      </w:r>
      <w:proofErr w:type="gramEnd"/>
      <w:r w:rsidRPr="007F2094">
        <w:rPr>
          <w:kern w:val="0"/>
          <w:szCs w:val="21"/>
        </w:rPr>
        <w:t xml:space="preserve">Lode </w:t>
      </w:r>
      <w:r w:rsidRPr="007F2094">
        <w:rPr>
          <w:kern w:val="0"/>
          <w:szCs w:val="21"/>
        </w:rPr>
        <w:t>角参数</w:t>
      </w:r>
      <w:proofErr w:type="gramStart"/>
      <w:r w:rsidRPr="007F2094">
        <w:rPr>
          <w:kern w:val="0"/>
          <w:szCs w:val="21"/>
        </w:rPr>
        <w:t>判断弹带的</w:t>
      </w:r>
      <w:proofErr w:type="gramEnd"/>
      <w:r w:rsidRPr="007F2094">
        <w:rPr>
          <w:kern w:val="0"/>
          <w:szCs w:val="21"/>
        </w:rPr>
        <w:t>断裂失效模式，并分析刻槽形成机理，</w:t>
      </w:r>
      <w:proofErr w:type="gramStart"/>
      <w:r w:rsidRPr="007F2094">
        <w:rPr>
          <w:kern w:val="0"/>
          <w:szCs w:val="21"/>
        </w:rPr>
        <w:t>由弹带变形</w:t>
      </w:r>
      <w:proofErr w:type="gramEnd"/>
      <w:r w:rsidRPr="007F2094">
        <w:rPr>
          <w:kern w:val="0"/>
          <w:szCs w:val="21"/>
        </w:rPr>
        <w:t>后的温度分布考查</w:t>
      </w:r>
      <w:proofErr w:type="gramStart"/>
      <w:r w:rsidRPr="007F2094">
        <w:rPr>
          <w:kern w:val="0"/>
          <w:szCs w:val="21"/>
        </w:rPr>
        <w:t>弹带材料</w:t>
      </w:r>
      <w:proofErr w:type="gramEnd"/>
      <w:r w:rsidRPr="007F2094">
        <w:rPr>
          <w:kern w:val="0"/>
          <w:szCs w:val="21"/>
        </w:rPr>
        <w:t>是否熔融，最终计算</w:t>
      </w:r>
      <w:proofErr w:type="gramStart"/>
      <w:r w:rsidRPr="007F2094">
        <w:rPr>
          <w:kern w:val="0"/>
          <w:szCs w:val="21"/>
        </w:rPr>
        <w:t>获取弹带动态</w:t>
      </w:r>
      <w:proofErr w:type="gramEnd"/>
      <w:r w:rsidRPr="007F2094">
        <w:rPr>
          <w:kern w:val="0"/>
          <w:szCs w:val="21"/>
        </w:rPr>
        <w:t>挤进阻力、挤进压力和弹丸运动规律。</w:t>
      </w:r>
    </w:p>
    <w:p w14:paraId="0123E4C1" w14:textId="77777777" w:rsidR="00AD762D" w:rsidRPr="007F2094" w:rsidRDefault="00AD762D" w:rsidP="00AD762D">
      <w:pPr>
        <w:pStyle w:val="2"/>
        <w:spacing w:line="240" w:lineRule="auto"/>
        <w:rPr>
          <w:rFonts w:eastAsia="黑体"/>
          <w:b/>
          <w:sz w:val="24"/>
        </w:rPr>
      </w:pPr>
      <w:r w:rsidRPr="007F2094">
        <w:rPr>
          <w:rFonts w:eastAsia="黑体"/>
          <w:b/>
          <w:sz w:val="24"/>
        </w:rPr>
        <w:t xml:space="preserve">1  </w:t>
      </w:r>
      <w:proofErr w:type="gramStart"/>
      <w:r w:rsidRPr="007F2094">
        <w:rPr>
          <w:rFonts w:eastAsia="黑体"/>
          <w:b/>
          <w:sz w:val="24"/>
        </w:rPr>
        <w:t>弹带挤进</w:t>
      </w:r>
      <w:proofErr w:type="gramEnd"/>
      <w:r w:rsidRPr="007F2094">
        <w:rPr>
          <w:rFonts w:eastAsia="黑体"/>
          <w:b/>
          <w:sz w:val="24"/>
        </w:rPr>
        <w:t>过程及模型假设</w:t>
      </w:r>
    </w:p>
    <w:p w14:paraId="590B7A7B" w14:textId="77777777" w:rsidR="00AD762D" w:rsidRPr="007F2094" w:rsidRDefault="00AD762D" w:rsidP="00AD762D">
      <w:pPr>
        <w:ind w:right="-149"/>
        <w:rPr>
          <w:rFonts w:eastAsia="黑体"/>
          <w:b/>
        </w:rPr>
      </w:pPr>
      <w:r w:rsidRPr="007F2094">
        <w:rPr>
          <w:rFonts w:eastAsia="黑体"/>
          <w:b/>
        </w:rPr>
        <w:t xml:space="preserve">1.1  </w:t>
      </w:r>
      <w:proofErr w:type="gramStart"/>
      <w:r w:rsidRPr="007F2094">
        <w:rPr>
          <w:rFonts w:eastAsia="黑体"/>
          <w:b/>
        </w:rPr>
        <w:t>弹带挤进</w:t>
      </w:r>
      <w:proofErr w:type="gramEnd"/>
      <w:r w:rsidRPr="007F2094">
        <w:rPr>
          <w:rFonts w:eastAsia="黑体"/>
          <w:b/>
        </w:rPr>
        <w:t>坡膛的过程</w:t>
      </w:r>
      <w:r w:rsidRPr="007F2094">
        <w:rPr>
          <w:rFonts w:eastAsia="黑体"/>
          <w:color w:val="FF0000"/>
        </w:rPr>
        <w:t>（</w:t>
      </w:r>
      <w:r w:rsidRPr="007F2094">
        <w:rPr>
          <w:color w:val="FF0000"/>
        </w:rPr>
        <w:t>五号，中文：黑体</w:t>
      </w:r>
      <w:r w:rsidRPr="007F2094">
        <w:rPr>
          <w:color w:val="FF0000"/>
        </w:rPr>
        <w:t>/</w:t>
      </w:r>
      <w:r w:rsidRPr="007F2094">
        <w:rPr>
          <w:color w:val="FF0000"/>
        </w:rPr>
        <w:t>英文、数字：</w:t>
      </w:r>
      <w:r w:rsidRPr="007F2094">
        <w:rPr>
          <w:color w:val="FF0000"/>
        </w:rPr>
        <w:t>Times New Roman</w:t>
      </w:r>
      <w:r w:rsidRPr="007F2094">
        <w:rPr>
          <w:color w:val="FF0000"/>
        </w:rPr>
        <w:t>，粗体</w:t>
      </w:r>
      <w:r w:rsidRPr="007F2094">
        <w:rPr>
          <w:rFonts w:eastAsia="黑体"/>
          <w:color w:val="FF0000"/>
        </w:rPr>
        <w:t>）</w:t>
      </w:r>
    </w:p>
    <w:p w14:paraId="2866ADA2" w14:textId="77777777" w:rsidR="00AD762D" w:rsidRPr="007F2094" w:rsidRDefault="00AD762D" w:rsidP="00AD762D">
      <w:pPr>
        <w:wordWrap w:val="0"/>
        <w:ind w:right="14" w:firstLine="420"/>
      </w:pPr>
      <w:r w:rsidRPr="007F2094">
        <w:rPr>
          <w:rFonts w:hint="eastAsia"/>
        </w:rPr>
        <w:t>该大口径榴弹炮射击时，首先将弹丸装填到炮膛的正确位置。为了更好地密闭膛内火药气体，提供较为稳定的弹丸起动压力和良好的内弹道性能，弹丸采用带</w:t>
      </w:r>
      <w:proofErr w:type="gramStart"/>
      <w:r w:rsidRPr="007F2094">
        <w:rPr>
          <w:rFonts w:hint="eastAsia"/>
        </w:rPr>
        <w:t>凸</w:t>
      </w:r>
      <w:proofErr w:type="gramEnd"/>
      <w:r w:rsidRPr="007F2094">
        <w:rPr>
          <w:rFonts w:hint="eastAsia"/>
        </w:rPr>
        <w:t>台的</w:t>
      </w:r>
      <w:proofErr w:type="gramStart"/>
      <w:r w:rsidRPr="007F2094">
        <w:rPr>
          <w:rFonts w:hint="eastAsia"/>
        </w:rPr>
        <w:t>双弹带</w:t>
      </w:r>
      <w:proofErr w:type="gramEnd"/>
      <w:r w:rsidRPr="007F2094">
        <w:rPr>
          <w:rFonts w:hint="eastAsia"/>
        </w:rPr>
        <w:t>结构，且</w:t>
      </w:r>
      <w:proofErr w:type="gramStart"/>
      <w:r w:rsidRPr="007F2094">
        <w:rPr>
          <w:rFonts w:hint="eastAsia"/>
        </w:rPr>
        <w:t>主弹带留有一定弹带强制</w:t>
      </w:r>
      <w:proofErr w:type="gramEnd"/>
      <w:r w:rsidRPr="007F2094">
        <w:rPr>
          <w:rFonts w:hint="eastAsia"/>
        </w:rPr>
        <w:t>量。装填后，</w:t>
      </w:r>
      <w:proofErr w:type="gramStart"/>
      <w:r w:rsidRPr="007F2094">
        <w:rPr>
          <w:rFonts w:hint="eastAsia"/>
        </w:rPr>
        <w:t>弹带与</w:t>
      </w:r>
      <w:proofErr w:type="gramEnd"/>
      <w:r w:rsidRPr="007F2094">
        <w:rPr>
          <w:rFonts w:hint="eastAsia"/>
        </w:rPr>
        <w:t>坡膛紧密接触，使药室处于密闭状态。火炮发射时，膛内气体压力逐渐上升，当达到起动压力时，弹丸开始运动，</w:t>
      </w:r>
      <w:proofErr w:type="gramStart"/>
      <w:r w:rsidRPr="007F2094">
        <w:rPr>
          <w:rFonts w:hint="eastAsia"/>
        </w:rPr>
        <w:t>弹带产生</w:t>
      </w:r>
      <w:proofErr w:type="gramEnd"/>
      <w:r w:rsidRPr="007F2094">
        <w:rPr>
          <w:rFonts w:hint="eastAsia"/>
        </w:rPr>
        <w:t>塑性变形逐渐挤进膛线。</w:t>
      </w:r>
      <w:proofErr w:type="gramStart"/>
      <w:r w:rsidRPr="007F2094">
        <w:rPr>
          <w:rFonts w:hint="eastAsia"/>
        </w:rPr>
        <w:t>弹带的</w:t>
      </w:r>
      <w:proofErr w:type="gramEnd"/>
      <w:r w:rsidRPr="007F2094">
        <w:rPr>
          <w:rFonts w:hint="eastAsia"/>
        </w:rPr>
        <w:t>变形阻力</w:t>
      </w:r>
      <w:proofErr w:type="gramStart"/>
      <w:r w:rsidRPr="007F2094">
        <w:rPr>
          <w:rFonts w:hint="eastAsia"/>
        </w:rPr>
        <w:t>随弹带</w:t>
      </w:r>
      <w:proofErr w:type="gramEnd"/>
      <w:r w:rsidRPr="007F2094">
        <w:rPr>
          <w:rFonts w:hint="eastAsia"/>
        </w:rPr>
        <w:t>挤进坡膛的长度而增加，直至最大值。之后</w:t>
      </w:r>
      <w:proofErr w:type="gramStart"/>
      <w:r w:rsidRPr="007F2094">
        <w:rPr>
          <w:rFonts w:hint="eastAsia"/>
        </w:rPr>
        <w:t>随着弹带变形量</w:t>
      </w:r>
      <w:proofErr w:type="gramEnd"/>
      <w:r w:rsidRPr="007F2094">
        <w:rPr>
          <w:rFonts w:hint="eastAsia"/>
        </w:rPr>
        <w:t>减小，阻力减小。</w:t>
      </w:r>
      <w:proofErr w:type="gramStart"/>
      <w:r w:rsidRPr="007F2094">
        <w:rPr>
          <w:rFonts w:hint="eastAsia"/>
        </w:rPr>
        <w:t>当弹带及其</w:t>
      </w:r>
      <w:proofErr w:type="gramEnd"/>
      <w:r w:rsidRPr="007F2094">
        <w:rPr>
          <w:rFonts w:hint="eastAsia"/>
        </w:rPr>
        <w:t>延伸部分全部进入身管膛线部，挤进终了。</w:t>
      </w:r>
    </w:p>
    <w:p w14:paraId="061FE2D7" w14:textId="77777777" w:rsidR="00AD762D" w:rsidRPr="007F2094" w:rsidRDefault="00AD762D" w:rsidP="00AD762D">
      <w:pPr>
        <w:ind w:right="-149"/>
        <w:rPr>
          <w:rFonts w:ascii="黑体" w:eastAsia="黑体" w:hAnsi="黑体" w:hint="eastAsia"/>
          <w:b/>
        </w:rPr>
      </w:pPr>
      <w:r w:rsidRPr="007F2094">
        <w:rPr>
          <w:rFonts w:eastAsia="黑体"/>
          <w:b/>
        </w:rPr>
        <w:t xml:space="preserve">1.2  </w:t>
      </w:r>
      <w:r w:rsidRPr="007F2094">
        <w:rPr>
          <w:rFonts w:eastAsia="黑体"/>
          <w:b/>
        </w:rPr>
        <w:t>模型假设</w:t>
      </w:r>
    </w:p>
    <w:p w14:paraId="104E146C" w14:textId="77777777" w:rsidR="00AD762D" w:rsidRPr="007F2094" w:rsidRDefault="00AD762D" w:rsidP="00AD762D">
      <w:pPr>
        <w:adjustRightInd w:val="0"/>
        <w:snapToGrid w:val="0"/>
        <w:spacing w:line="312" w:lineRule="atLeast"/>
        <w:ind w:firstLineChars="200" w:firstLine="420"/>
      </w:pPr>
      <w:r w:rsidRPr="007F2094">
        <w:rPr>
          <w:rFonts w:hint="eastAsia"/>
        </w:rPr>
        <w:t>为简化计算模型，作如下假设：</w:t>
      </w:r>
      <w:r w:rsidRPr="007F2094">
        <w:rPr>
          <w:rFonts w:hint="eastAsia"/>
        </w:rPr>
        <w:t xml:space="preserve"> </w:t>
      </w:r>
    </w:p>
    <w:p w14:paraId="1E721D32" w14:textId="77777777" w:rsidR="00AD762D" w:rsidRPr="007F2094" w:rsidRDefault="00AD762D" w:rsidP="00AD762D">
      <w:pPr>
        <w:adjustRightInd w:val="0"/>
        <w:snapToGrid w:val="0"/>
        <w:spacing w:line="312" w:lineRule="atLeast"/>
        <w:ind w:firstLineChars="200" w:firstLine="420"/>
      </w:pPr>
      <w:r w:rsidRPr="007F2094">
        <w:rPr>
          <w:rFonts w:hint="eastAsia"/>
        </w:rPr>
        <w:t xml:space="preserve">1) </w:t>
      </w:r>
      <w:r w:rsidRPr="007F2094">
        <w:rPr>
          <w:rFonts w:hint="eastAsia"/>
        </w:rPr>
        <w:t>不</w:t>
      </w:r>
      <w:proofErr w:type="gramStart"/>
      <w:r w:rsidRPr="007F2094">
        <w:rPr>
          <w:rFonts w:hint="eastAsia"/>
        </w:rPr>
        <w:t>考虑卡膛</w:t>
      </w:r>
      <w:proofErr w:type="gramEnd"/>
      <w:r w:rsidRPr="007F2094">
        <w:rPr>
          <w:rFonts w:hint="eastAsia"/>
        </w:rPr>
        <w:t>过程，初始时弹带</w:t>
      </w:r>
      <w:proofErr w:type="gramStart"/>
      <w:r w:rsidRPr="007F2094">
        <w:rPr>
          <w:rFonts w:hint="eastAsia"/>
        </w:rPr>
        <w:t>凸</w:t>
      </w:r>
      <w:proofErr w:type="gramEnd"/>
      <w:r w:rsidRPr="007F2094">
        <w:rPr>
          <w:rFonts w:hint="eastAsia"/>
        </w:rPr>
        <w:t>台与药室前的坡</w:t>
      </w:r>
      <w:proofErr w:type="gramStart"/>
      <w:r w:rsidRPr="007F2094">
        <w:rPr>
          <w:rFonts w:hint="eastAsia"/>
        </w:rPr>
        <w:t>膛密切</w:t>
      </w:r>
      <w:proofErr w:type="gramEnd"/>
      <w:r w:rsidRPr="007F2094">
        <w:rPr>
          <w:rFonts w:hint="eastAsia"/>
        </w:rPr>
        <w:t>接触而定位，</w:t>
      </w:r>
      <w:proofErr w:type="gramStart"/>
      <w:r w:rsidRPr="007F2094">
        <w:rPr>
          <w:rFonts w:hint="eastAsia"/>
        </w:rPr>
        <w:t>不计弹带的</w:t>
      </w:r>
      <w:proofErr w:type="gramEnd"/>
      <w:r w:rsidRPr="007F2094">
        <w:rPr>
          <w:rFonts w:hint="eastAsia"/>
        </w:rPr>
        <w:t>初始应力和变形。</w:t>
      </w:r>
    </w:p>
    <w:p w14:paraId="1AD6D637" w14:textId="77777777" w:rsidR="00AD762D" w:rsidRPr="007F2094" w:rsidRDefault="00AD762D" w:rsidP="00AD762D">
      <w:pPr>
        <w:adjustRightInd w:val="0"/>
        <w:snapToGrid w:val="0"/>
        <w:spacing w:line="312" w:lineRule="atLeast"/>
        <w:ind w:firstLineChars="200" w:firstLine="420"/>
      </w:pPr>
      <w:r w:rsidRPr="007F2094">
        <w:rPr>
          <w:rFonts w:hint="eastAsia"/>
        </w:rPr>
        <w:t xml:space="preserve">2) </w:t>
      </w:r>
      <w:r w:rsidRPr="007F2094">
        <w:rPr>
          <w:rFonts w:hint="eastAsia"/>
        </w:rPr>
        <w:t>忽略身管、弹丸本体的变形，假设它们为刚体；忽略弹丸的动不平衡，将弹丸前端和尾部截去，以等效质量代替。</w:t>
      </w:r>
    </w:p>
    <w:p w14:paraId="3EE4C7A9" w14:textId="77777777" w:rsidR="00AD762D" w:rsidRPr="007F2094" w:rsidRDefault="00AD762D" w:rsidP="00AD762D">
      <w:pPr>
        <w:adjustRightInd w:val="0"/>
        <w:snapToGrid w:val="0"/>
        <w:spacing w:line="312" w:lineRule="atLeast"/>
        <w:ind w:firstLineChars="200" w:firstLine="420"/>
      </w:pPr>
      <w:r w:rsidRPr="007F2094">
        <w:rPr>
          <w:rFonts w:hint="eastAsia"/>
        </w:rPr>
        <w:t xml:space="preserve">3) </w:t>
      </w:r>
      <w:r w:rsidRPr="007F2094">
        <w:rPr>
          <w:rFonts w:hint="eastAsia"/>
        </w:rPr>
        <w:t>不考虑身管的后坐运动；不计弹丸前端空气动力的影响，也不计重力。</w:t>
      </w:r>
    </w:p>
    <w:p w14:paraId="69CC6367" w14:textId="77777777" w:rsidR="00AD762D" w:rsidRPr="007F2094" w:rsidRDefault="00AD762D" w:rsidP="00AD762D">
      <w:pPr>
        <w:adjustRightInd w:val="0"/>
        <w:snapToGrid w:val="0"/>
        <w:spacing w:line="312" w:lineRule="atLeast"/>
        <w:ind w:firstLineChars="200" w:firstLine="420"/>
        <w:rPr>
          <w:color w:val="FF0000"/>
        </w:rPr>
      </w:pPr>
      <w:r w:rsidRPr="007F2094">
        <w:rPr>
          <w:rFonts w:hint="eastAsia"/>
        </w:rPr>
        <w:t xml:space="preserve">4) </w:t>
      </w:r>
      <w:r w:rsidRPr="007F2094">
        <w:rPr>
          <w:rFonts w:hint="eastAsia"/>
        </w:rPr>
        <w:t>不计温度应力场</w:t>
      </w:r>
      <w:r w:rsidRPr="007F2094">
        <w:rPr>
          <w:rFonts w:hint="eastAsia"/>
        </w:rPr>
        <w:t>;</w:t>
      </w:r>
      <w:r w:rsidRPr="007F2094">
        <w:rPr>
          <w:rFonts w:hint="eastAsia"/>
        </w:rPr>
        <w:t>假设挤进过程中弹</w:t>
      </w:r>
      <w:proofErr w:type="gramStart"/>
      <w:r w:rsidRPr="007F2094">
        <w:rPr>
          <w:rFonts w:hint="eastAsia"/>
        </w:rPr>
        <w:t>带材料</w:t>
      </w:r>
      <w:proofErr w:type="gramEnd"/>
      <w:r w:rsidRPr="007F2094">
        <w:rPr>
          <w:rFonts w:hint="eastAsia"/>
        </w:rPr>
        <w:t>变形为绝热过程；不考虑摩擦产生的热量。</w:t>
      </w:r>
    </w:p>
    <w:p w14:paraId="610E4B6B" w14:textId="77777777" w:rsidR="00AD762D" w:rsidRPr="007F2094" w:rsidRDefault="00AD762D" w:rsidP="00AD762D">
      <w:pPr>
        <w:pStyle w:val="2"/>
        <w:spacing w:line="240" w:lineRule="auto"/>
        <w:rPr>
          <w:rFonts w:eastAsia="黑体"/>
          <w:b/>
          <w:sz w:val="24"/>
        </w:rPr>
      </w:pPr>
      <w:r w:rsidRPr="007F2094">
        <w:rPr>
          <w:rFonts w:eastAsia="黑体"/>
          <w:b/>
          <w:sz w:val="24"/>
        </w:rPr>
        <w:t xml:space="preserve">2  </w:t>
      </w:r>
      <w:proofErr w:type="gramStart"/>
      <w:r w:rsidRPr="007F2094">
        <w:rPr>
          <w:rFonts w:eastAsia="黑体"/>
          <w:b/>
          <w:sz w:val="24"/>
        </w:rPr>
        <w:t>弹带挤进</w:t>
      </w:r>
      <w:proofErr w:type="gramEnd"/>
      <w:r w:rsidRPr="007F2094">
        <w:rPr>
          <w:rFonts w:eastAsia="黑体"/>
          <w:b/>
          <w:sz w:val="24"/>
        </w:rPr>
        <w:t>过程的有限元模型</w:t>
      </w:r>
    </w:p>
    <w:p w14:paraId="7C704260" w14:textId="77777777" w:rsidR="00AD762D" w:rsidRPr="007F2094" w:rsidRDefault="00AD762D" w:rsidP="00AD762D">
      <w:pPr>
        <w:ind w:right="-149"/>
        <w:rPr>
          <w:rFonts w:eastAsia="黑体"/>
          <w:b/>
        </w:rPr>
      </w:pPr>
      <w:r w:rsidRPr="007F2094">
        <w:rPr>
          <w:rFonts w:eastAsia="黑体"/>
          <w:b/>
        </w:rPr>
        <w:t xml:space="preserve">2.1  </w:t>
      </w:r>
      <w:r w:rsidRPr="007F2094">
        <w:rPr>
          <w:rFonts w:eastAsia="黑体"/>
          <w:b/>
        </w:rPr>
        <w:t>有限元网格</w:t>
      </w:r>
    </w:p>
    <w:p w14:paraId="79AF5C66" w14:textId="77777777" w:rsidR="00AD762D" w:rsidRPr="007F2094" w:rsidRDefault="00AD762D" w:rsidP="00AD762D">
      <w:pPr>
        <w:adjustRightInd w:val="0"/>
        <w:snapToGrid w:val="0"/>
        <w:spacing w:line="312" w:lineRule="atLeast"/>
        <w:ind w:firstLineChars="200" w:firstLine="420"/>
      </w:pPr>
      <w:r w:rsidRPr="007F2094">
        <w:rPr>
          <w:rFonts w:hint="eastAsia"/>
        </w:rPr>
        <w:t>弹带、弹丸本体、身</w:t>
      </w:r>
      <w:proofErr w:type="gramStart"/>
      <w:r w:rsidRPr="007F2094">
        <w:rPr>
          <w:rFonts w:hint="eastAsia"/>
        </w:rPr>
        <w:t>管坡膛段</w:t>
      </w:r>
      <w:proofErr w:type="gramEnd"/>
      <w:r w:rsidRPr="007F2094">
        <w:rPr>
          <w:rFonts w:hint="eastAsia"/>
        </w:rPr>
        <w:t>的网格采用八节点六面体单元。</w:t>
      </w:r>
      <w:proofErr w:type="gramStart"/>
      <w:r w:rsidRPr="007F2094">
        <w:rPr>
          <w:rFonts w:hint="eastAsia"/>
        </w:rPr>
        <w:t>弹带是</w:t>
      </w:r>
      <w:proofErr w:type="gramEnd"/>
      <w:r w:rsidRPr="007F2094">
        <w:rPr>
          <w:rFonts w:hint="eastAsia"/>
        </w:rPr>
        <w:t>挤进成形的关键部位</w:t>
      </w:r>
      <w:r w:rsidRPr="007F2094">
        <w:t>,</w:t>
      </w:r>
      <w:r w:rsidRPr="007F2094">
        <w:rPr>
          <w:rFonts w:hint="eastAsia"/>
        </w:rPr>
        <w:t>应采用细化网格。弹丸本体和身</w:t>
      </w:r>
      <w:proofErr w:type="gramStart"/>
      <w:r w:rsidRPr="007F2094">
        <w:rPr>
          <w:rFonts w:hint="eastAsia"/>
        </w:rPr>
        <w:t>管坡膛段</w:t>
      </w:r>
      <w:proofErr w:type="gramEnd"/>
      <w:r w:rsidRPr="007F2094">
        <w:rPr>
          <w:rFonts w:hint="eastAsia"/>
        </w:rPr>
        <w:t>是刚性体</w:t>
      </w:r>
      <w:r w:rsidRPr="007F2094">
        <w:t>,</w:t>
      </w:r>
      <w:r w:rsidRPr="007F2094">
        <w:rPr>
          <w:rFonts w:hint="eastAsia"/>
        </w:rPr>
        <w:t>其网格尺寸可以稍大。根据模型试算的收敛性情况确定网格的基本尺寸，建立网格模型如图</w:t>
      </w:r>
      <w:r w:rsidRPr="007F2094">
        <w:t>1</w:t>
      </w:r>
      <w:r w:rsidRPr="007F2094">
        <w:rPr>
          <w:rFonts w:hint="eastAsia"/>
        </w:rPr>
        <w:t>所示</w:t>
      </w:r>
      <w:r w:rsidRPr="007F2094">
        <w:t>,</w:t>
      </w:r>
      <w:r w:rsidRPr="007F2094">
        <w:rPr>
          <w:rFonts w:hint="eastAsia"/>
        </w:rPr>
        <w:t>共有</w:t>
      </w:r>
      <w:r w:rsidRPr="007F2094">
        <w:t>1748736</w:t>
      </w:r>
      <w:r w:rsidRPr="007F2094">
        <w:rPr>
          <w:rFonts w:hint="eastAsia"/>
        </w:rPr>
        <w:t>个单元，其中弹带部分有</w:t>
      </w:r>
      <w:r w:rsidRPr="007F2094">
        <w:t>1156800</w:t>
      </w:r>
      <w:r w:rsidRPr="007F2094">
        <w:rPr>
          <w:rFonts w:hint="eastAsia"/>
        </w:rPr>
        <w:t>个单元。</w:t>
      </w:r>
      <w:r w:rsidRPr="007F2094">
        <w:rPr>
          <w:rFonts w:hint="eastAsia"/>
          <w:color w:val="FF0000"/>
        </w:rPr>
        <w:t>（五号，</w:t>
      </w:r>
      <w:r w:rsidRPr="007F2094">
        <w:rPr>
          <w:rFonts w:ascii="宋体" w:hAnsi="宋体" w:cs="宋体" w:hint="eastAsia"/>
          <w:color w:val="FF0000"/>
        </w:rPr>
        <w:t>中文：宋体/英文、数字：Times New Roman</w:t>
      </w:r>
      <w:r w:rsidRPr="007F2094">
        <w:rPr>
          <w:rFonts w:hint="eastAsia"/>
          <w:color w:val="FF0000"/>
        </w:rPr>
        <w:t>）</w:t>
      </w:r>
    </w:p>
    <w:p w14:paraId="5778BB40" w14:textId="77777777" w:rsidR="00AD762D" w:rsidRPr="007F2094" w:rsidRDefault="00AD762D" w:rsidP="00AD762D">
      <w:pPr>
        <w:pStyle w:val="ac"/>
        <w:spacing w:after="0"/>
        <w:rPr>
          <w:szCs w:val="18"/>
        </w:rPr>
      </w:pPr>
      <w:r w:rsidRPr="007F2094">
        <w:rPr>
          <w:noProof/>
          <w:szCs w:val="18"/>
        </w:rPr>
        <w:drawing>
          <wp:inline distT="0" distB="0" distL="0" distR="0" wp14:anchorId="1B9830DF" wp14:editId="3897ADF5">
            <wp:extent cx="2158365" cy="1001395"/>
            <wp:effectExtent l="0" t="0" r="0" b="8255"/>
            <wp:docPr id="5" name="图片 5" descr="图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1_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8365" cy="1001395"/>
                    </a:xfrm>
                    <a:prstGeom prst="rect">
                      <a:avLst/>
                    </a:prstGeom>
                    <a:noFill/>
                    <a:ln>
                      <a:noFill/>
                    </a:ln>
                  </pic:spPr>
                </pic:pic>
              </a:graphicData>
            </a:graphic>
          </wp:inline>
        </w:drawing>
      </w:r>
    </w:p>
    <w:p w14:paraId="4DB46C60" w14:textId="77777777" w:rsidR="00AD762D" w:rsidRPr="007F2094" w:rsidRDefault="00AD762D" w:rsidP="00AD762D">
      <w:pPr>
        <w:pStyle w:val="ac"/>
        <w:spacing w:after="0"/>
        <w:rPr>
          <w:sz w:val="15"/>
          <w:szCs w:val="18"/>
        </w:rPr>
      </w:pPr>
      <w:r w:rsidRPr="007F2094">
        <w:rPr>
          <w:sz w:val="15"/>
          <w:szCs w:val="18"/>
        </w:rPr>
        <w:t xml:space="preserve">(a) </w:t>
      </w:r>
      <w:proofErr w:type="gramStart"/>
      <w:r w:rsidRPr="007F2094">
        <w:rPr>
          <w:sz w:val="15"/>
          <w:szCs w:val="18"/>
        </w:rPr>
        <w:t>弹带</w:t>
      </w:r>
      <w:r w:rsidRPr="007F2094">
        <w:rPr>
          <w:rFonts w:hint="eastAsia"/>
          <w:sz w:val="15"/>
          <w:szCs w:val="18"/>
        </w:rPr>
        <w:t>与</w:t>
      </w:r>
      <w:proofErr w:type="gramEnd"/>
      <w:r w:rsidRPr="007F2094">
        <w:rPr>
          <w:sz w:val="15"/>
          <w:szCs w:val="18"/>
        </w:rPr>
        <w:t>弹丸本体</w:t>
      </w:r>
      <w:r w:rsidRPr="007F2094">
        <w:rPr>
          <w:rFonts w:hint="eastAsia"/>
          <w:color w:val="FF0000"/>
          <w:sz w:val="15"/>
        </w:rPr>
        <w:t>（六号，</w:t>
      </w:r>
      <w:r w:rsidRPr="007F2094">
        <w:rPr>
          <w:rFonts w:ascii="宋体" w:hAnsi="宋体" w:cs="宋体" w:hint="eastAsia"/>
          <w:color w:val="FF0000"/>
          <w:sz w:val="15"/>
        </w:rPr>
        <w:t>中文：宋体/英文、数字：Times New Roman</w:t>
      </w:r>
      <w:r w:rsidRPr="007F2094">
        <w:rPr>
          <w:rFonts w:hint="eastAsia"/>
          <w:color w:val="FF0000"/>
          <w:sz w:val="15"/>
        </w:rPr>
        <w:t>）</w:t>
      </w:r>
    </w:p>
    <w:p w14:paraId="1DAE8ED2" w14:textId="77777777" w:rsidR="00AD762D" w:rsidRPr="007F2094" w:rsidRDefault="00AD762D" w:rsidP="00AD762D">
      <w:pPr>
        <w:pStyle w:val="ac"/>
        <w:spacing w:after="0"/>
        <w:rPr>
          <w:sz w:val="15"/>
          <w:szCs w:val="18"/>
        </w:rPr>
      </w:pPr>
      <w:r w:rsidRPr="007F2094">
        <w:rPr>
          <w:sz w:val="15"/>
          <w:szCs w:val="18"/>
        </w:rPr>
        <w:t>(a) Rotating band and projectile</w:t>
      </w:r>
      <w:r w:rsidRPr="007F2094">
        <w:rPr>
          <w:rFonts w:hint="eastAsia"/>
          <w:color w:val="FF0000"/>
          <w:sz w:val="15"/>
        </w:rPr>
        <w:t>（六号，</w:t>
      </w:r>
      <w:r w:rsidRPr="007F2094">
        <w:rPr>
          <w:rFonts w:ascii="宋体" w:hAnsi="宋体" w:cs="宋体" w:hint="eastAsia"/>
          <w:color w:val="FF0000"/>
          <w:sz w:val="15"/>
        </w:rPr>
        <w:t xml:space="preserve"> Times New Roman</w:t>
      </w:r>
      <w:r w:rsidRPr="007F2094">
        <w:rPr>
          <w:rFonts w:hint="eastAsia"/>
          <w:color w:val="FF0000"/>
          <w:sz w:val="15"/>
        </w:rPr>
        <w:t>）</w:t>
      </w:r>
    </w:p>
    <w:p w14:paraId="4CA9D000" w14:textId="77777777" w:rsidR="00AD762D" w:rsidRPr="007F2094" w:rsidRDefault="00AD762D" w:rsidP="00AD762D">
      <w:pPr>
        <w:pStyle w:val="ac"/>
        <w:spacing w:after="0"/>
        <w:rPr>
          <w:szCs w:val="18"/>
        </w:rPr>
      </w:pPr>
      <w:r w:rsidRPr="007F2094">
        <w:rPr>
          <w:noProof/>
          <w:szCs w:val="18"/>
        </w:rPr>
        <w:lastRenderedPageBreak/>
        <w:drawing>
          <wp:inline distT="0" distB="0" distL="0" distR="0" wp14:anchorId="2DF96CC4" wp14:editId="54CE7019">
            <wp:extent cx="2164715" cy="1186180"/>
            <wp:effectExtent l="0" t="0" r="6985" b="0"/>
            <wp:docPr id="4" name="图片 4" descr="图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1_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715" cy="1186180"/>
                    </a:xfrm>
                    <a:prstGeom prst="rect">
                      <a:avLst/>
                    </a:prstGeom>
                    <a:noFill/>
                    <a:ln>
                      <a:noFill/>
                    </a:ln>
                  </pic:spPr>
                </pic:pic>
              </a:graphicData>
            </a:graphic>
          </wp:inline>
        </w:drawing>
      </w:r>
    </w:p>
    <w:p w14:paraId="299D754E" w14:textId="77777777" w:rsidR="00AD762D" w:rsidRPr="007F2094" w:rsidRDefault="00AD762D" w:rsidP="00AD762D">
      <w:pPr>
        <w:pStyle w:val="ac"/>
        <w:spacing w:after="0"/>
        <w:rPr>
          <w:sz w:val="15"/>
          <w:szCs w:val="18"/>
        </w:rPr>
      </w:pPr>
      <w:r w:rsidRPr="007F2094">
        <w:rPr>
          <w:sz w:val="15"/>
          <w:szCs w:val="18"/>
        </w:rPr>
        <w:t xml:space="preserve">(b) </w:t>
      </w:r>
      <w:proofErr w:type="gramStart"/>
      <w:r w:rsidRPr="007F2094">
        <w:rPr>
          <w:sz w:val="15"/>
          <w:szCs w:val="18"/>
        </w:rPr>
        <w:t>身管</w:t>
      </w:r>
      <w:r w:rsidRPr="007F2094">
        <w:rPr>
          <w:rFonts w:hint="eastAsia"/>
          <w:sz w:val="15"/>
          <w:szCs w:val="18"/>
        </w:rPr>
        <w:t>坡膛</w:t>
      </w:r>
      <w:proofErr w:type="gramEnd"/>
      <w:r w:rsidRPr="007F2094">
        <w:rPr>
          <w:rFonts w:hint="eastAsia"/>
          <w:sz w:val="15"/>
          <w:szCs w:val="18"/>
        </w:rPr>
        <w:t>段</w:t>
      </w:r>
    </w:p>
    <w:p w14:paraId="18A9FAFE" w14:textId="77777777" w:rsidR="00AD762D" w:rsidRPr="007F2094" w:rsidRDefault="00AD762D" w:rsidP="00AD762D">
      <w:pPr>
        <w:pStyle w:val="ac"/>
        <w:spacing w:after="0"/>
        <w:rPr>
          <w:sz w:val="15"/>
          <w:szCs w:val="18"/>
        </w:rPr>
      </w:pPr>
      <w:r w:rsidRPr="007F2094">
        <w:rPr>
          <w:sz w:val="15"/>
          <w:szCs w:val="18"/>
        </w:rPr>
        <w:t>(b) Forcing cone section of the gun tube</w:t>
      </w:r>
    </w:p>
    <w:p w14:paraId="4C0EAAF4" w14:textId="77777777" w:rsidR="00AD762D" w:rsidRPr="007F2094" w:rsidRDefault="00AD762D" w:rsidP="00AD762D">
      <w:pPr>
        <w:pStyle w:val="ac"/>
        <w:spacing w:before="120" w:after="80"/>
        <w:rPr>
          <w:color w:val="FF0000"/>
        </w:rPr>
      </w:pPr>
      <w:r w:rsidRPr="007F2094">
        <w:rPr>
          <w:szCs w:val="18"/>
        </w:rPr>
        <w:t>图</w:t>
      </w:r>
      <w:r w:rsidRPr="007F2094">
        <w:rPr>
          <w:szCs w:val="18"/>
        </w:rPr>
        <w:t xml:space="preserve">1  </w:t>
      </w:r>
      <w:r w:rsidRPr="007F2094">
        <w:rPr>
          <w:szCs w:val="18"/>
        </w:rPr>
        <w:t>有限元网格模型</w:t>
      </w:r>
      <w:r w:rsidRPr="007F2094">
        <w:rPr>
          <w:rFonts w:hint="eastAsia"/>
          <w:bCs/>
          <w:color w:val="FF0000"/>
        </w:rPr>
        <w:t>（小五，中文：宋体</w:t>
      </w:r>
      <w:r w:rsidRPr="007F2094">
        <w:rPr>
          <w:rFonts w:hint="eastAsia"/>
          <w:bCs/>
          <w:color w:val="FF0000"/>
        </w:rPr>
        <w:t>/</w:t>
      </w:r>
      <w:r w:rsidRPr="007F2094">
        <w:rPr>
          <w:rFonts w:hint="eastAsia"/>
          <w:bCs/>
          <w:color w:val="FF0000"/>
        </w:rPr>
        <w:t>英文、数字：</w:t>
      </w:r>
      <w:r w:rsidRPr="007F2094">
        <w:rPr>
          <w:rFonts w:hint="eastAsia"/>
          <w:bCs/>
          <w:color w:val="FF0000"/>
        </w:rPr>
        <w:t>Times New Roman</w:t>
      </w:r>
      <w:r w:rsidRPr="007F2094">
        <w:rPr>
          <w:rFonts w:hint="eastAsia"/>
          <w:bCs/>
          <w:color w:val="FF0000"/>
        </w:rPr>
        <w:t>）</w:t>
      </w:r>
    </w:p>
    <w:p w14:paraId="69C133D2" w14:textId="77777777" w:rsidR="00AD762D" w:rsidRPr="007F2094" w:rsidRDefault="00AD762D" w:rsidP="00AD762D">
      <w:pPr>
        <w:jc w:val="center"/>
        <w:rPr>
          <w:color w:val="FF0000"/>
          <w:sz w:val="18"/>
          <w:szCs w:val="18"/>
        </w:rPr>
      </w:pPr>
      <w:r w:rsidRPr="007F2094">
        <w:rPr>
          <w:rFonts w:hint="eastAsia"/>
          <w:sz w:val="18"/>
          <w:szCs w:val="18"/>
        </w:rPr>
        <w:t>Fig.1</w:t>
      </w:r>
      <w:r w:rsidRPr="007F2094">
        <w:rPr>
          <w:sz w:val="18"/>
          <w:szCs w:val="18"/>
        </w:rPr>
        <w:t xml:space="preserve"> Mesh of finite element model</w:t>
      </w:r>
      <w:r w:rsidRPr="007F2094">
        <w:rPr>
          <w:bCs/>
          <w:color w:val="FF0000"/>
          <w:sz w:val="18"/>
          <w:szCs w:val="18"/>
        </w:rPr>
        <w:t>（小五</w:t>
      </w:r>
      <w:r w:rsidRPr="007F2094">
        <w:rPr>
          <w:rFonts w:hint="eastAsia"/>
          <w:bCs/>
          <w:color w:val="FF0000"/>
          <w:sz w:val="18"/>
          <w:szCs w:val="18"/>
        </w:rPr>
        <w:t>，</w:t>
      </w:r>
      <w:r w:rsidRPr="007F2094">
        <w:rPr>
          <w:rFonts w:hint="eastAsia"/>
          <w:bCs/>
          <w:color w:val="FF0000"/>
          <w:sz w:val="18"/>
          <w:szCs w:val="18"/>
        </w:rPr>
        <w:t>Times New Roman</w:t>
      </w:r>
      <w:r w:rsidRPr="007F2094">
        <w:rPr>
          <w:bCs/>
          <w:color w:val="FF0000"/>
          <w:sz w:val="18"/>
          <w:szCs w:val="18"/>
        </w:rPr>
        <w:t>）</w:t>
      </w:r>
    </w:p>
    <w:p w14:paraId="33EDEFAF" w14:textId="77777777" w:rsidR="00AD762D" w:rsidRPr="007F2094" w:rsidRDefault="00AD762D" w:rsidP="00AD762D">
      <w:pPr>
        <w:ind w:firstLineChars="200" w:firstLine="420"/>
      </w:pPr>
      <w:r w:rsidRPr="007F2094">
        <w:rPr>
          <w:rFonts w:hint="eastAsia"/>
        </w:rPr>
        <w:t>所建立的有限元模型运用</w:t>
      </w:r>
      <w:r w:rsidRPr="007F2094">
        <w:rPr>
          <w:rFonts w:hint="eastAsia"/>
        </w:rPr>
        <w:t>LS</w:t>
      </w:r>
      <w:r w:rsidRPr="007F2094">
        <w:t>-</w:t>
      </w:r>
      <w:r w:rsidRPr="007F2094">
        <w:rPr>
          <w:rFonts w:hint="eastAsia"/>
        </w:rPr>
        <w:t xml:space="preserve">DYNA </w:t>
      </w:r>
      <w:r w:rsidRPr="007F2094">
        <w:rPr>
          <w:rFonts w:hint="eastAsia"/>
        </w:rPr>
        <w:t>软件</w:t>
      </w:r>
      <w:r w:rsidRPr="007F2094">
        <w:rPr>
          <w:rFonts w:hint="eastAsia"/>
          <w:vertAlign w:val="superscript"/>
        </w:rPr>
        <w:t>[12]</w:t>
      </w:r>
      <w:r w:rsidRPr="007F2094">
        <w:rPr>
          <w:rFonts w:hint="eastAsia"/>
        </w:rPr>
        <w:t>的拉格朗日算法显式求解，采用单点积分和基于刚性的沙漏控制，既有利于大变形计算稳定可靠</w:t>
      </w:r>
      <w:r w:rsidRPr="007F2094">
        <w:rPr>
          <w:rFonts w:hint="eastAsia"/>
          <w:vertAlign w:val="superscript"/>
        </w:rPr>
        <w:t>[13]</w:t>
      </w:r>
      <w:r w:rsidRPr="007F2094">
        <w:rPr>
          <w:rFonts w:hint="eastAsia"/>
        </w:rPr>
        <w:t>，又节省计算机资源。</w:t>
      </w:r>
    </w:p>
    <w:p w14:paraId="4A10D1BC" w14:textId="77777777" w:rsidR="00AD762D" w:rsidRPr="007F2094" w:rsidRDefault="00AD762D" w:rsidP="00AD762D">
      <w:pPr>
        <w:ind w:right="-149"/>
        <w:rPr>
          <w:rFonts w:eastAsia="黑体"/>
          <w:b/>
        </w:rPr>
      </w:pPr>
      <w:r w:rsidRPr="007F2094">
        <w:rPr>
          <w:rFonts w:eastAsia="黑体"/>
          <w:b/>
        </w:rPr>
        <w:t xml:space="preserve">2.2  </w:t>
      </w:r>
      <w:r w:rsidRPr="007F2094">
        <w:rPr>
          <w:rFonts w:eastAsia="黑体"/>
          <w:b/>
        </w:rPr>
        <w:t>材料模型</w:t>
      </w:r>
    </w:p>
    <w:p w14:paraId="024AE5E1" w14:textId="77777777" w:rsidR="00AD762D" w:rsidRPr="007F2094" w:rsidRDefault="00AD762D" w:rsidP="00AD762D">
      <w:pPr>
        <w:ind w:firstLineChars="200" w:firstLine="420"/>
      </w:pPr>
      <w:proofErr w:type="gramStart"/>
      <w:r w:rsidRPr="007F2094">
        <w:rPr>
          <w:rFonts w:hint="eastAsia"/>
        </w:rPr>
        <w:t>弹带材料</w:t>
      </w:r>
      <w:proofErr w:type="gramEnd"/>
      <w:r w:rsidRPr="007F2094">
        <w:rPr>
          <w:rFonts w:hint="eastAsia"/>
        </w:rPr>
        <w:t>为</w:t>
      </w:r>
      <w:r w:rsidRPr="007F2094">
        <w:rPr>
          <w:rFonts w:hint="eastAsia"/>
        </w:rPr>
        <w:t xml:space="preserve">H90 </w:t>
      </w:r>
      <w:r w:rsidRPr="007F2094">
        <w:rPr>
          <w:rFonts w:hint="eastAsia"/>
        </w:rPr>
        <w:t>黄铜，弹丸本体材料为弹钢，身</w:t>
      </w:r>
      <w:proofErr w:type="gramStart"/>
      <w:r w:rsidRPr="007F2094">
        <w:rPr>
          <w:rFonts w:hint="eastAsia"/>
        </w:rPr>
        <w:t>管材料</w:t>
      </w:r>
      <w:proofErr w:type="gramEnd"/>
      <w:r w:rsidRPr="007F2094">
        <w:rPr>
          <w:rFonts w:hint="eastAsia"/>
        </w:rPr>
        <w:t>为炮钢。</w:t>
      </w:r>
    </w:p>
    <w:p w14:paraId="0E618E48" w14:textId="77777777" w:rsidR="00AD762D" w:rsidRPr="007F2094" w:rsidRDefault="00AD762D" w:rsidP="00AD762D">
      <w:pPr>
        <w:ind w:firstLineChars="200" w:firstLine="420"/>
      </w:pPr>
      <w:r w:rsidRPr="007F2094">
        <w:rPr>
          <w:rFonts w:hint="eastAsia"/>
        </w:rPr>
        <w:t>弹带在挤进过程中经历弹塑性大变形及损伤，最终发生局部化韧性断裂，涉及到</w:t>
      </w:r>
      <w:proofErr w:type="gramStart"/>
      <w:r w:rsidRPr="007F2094">
        <w:rPr>
          <w:rFonts w:hint="eastAsia"/>
        </w:rPr>
        <w:t>弹带材料</w:t>
      </w:r>
      <w:proofErr w:type="gramEnd"/>
      <w:r w:rsidRPr="007F2094">
        <w:rPr>
          <w:rFonts w:hint="eastAsia"/>
        </w:rPr>
        <w:t>的应变硬化、应变率硬化和温度软化，故采用</w:t>
      </w:r>
      <w:r w:rsidRPr="007F2094">
        <w:rPr>
          <w:rFonts w:hint="eastAsia"/>
        </w:rPr>
        <w:t>Johnson-Cook</w:t>
      </w:r>
      <w:r w:rsidRPr="007F2094">
        <w:rPr>
          <w:rFonts w:hint="eastAsia"/>
        </w:rPr>
        <w:t>塑性及断裂失效模型。</w:t>
      </w:r>
    </w:p>
    <w:p w14:paraId="4F9C13B5" w14:textId="77777777" w:rsidR="00AD762D" w:rsidRPr="007F2094" w:rsidRDefault="00AD762D" w:rsidP="00AD762D">
      <w:r w:rsidRPr="007F2094">
        <w:rPr>
          <w:rFonts w:hint="eastAsia"/>
        </w:rPr>
        <w:t>2</w:t>
      </w:r>
      <w:r w:rsidRPr="007F2094">
        <w:t>.2.</w:t>
      </w:r>
      <w:r w:rsidRPr="007F2094">
        <w:rPr>
          <w:rFonts w:hint="eastAsia"/>
        </w:rPr>
        <w:t>1</w:t>
      </w:r>
      <w:r w:rsidRPr="007F2094">
        <w:t xml:space="preserve"> </w:t>
      </w:r>
      <w:r w:rsidRPr="007F2094">
        <w:rPr>
          <w:rFonts w:hint="eastAsia"/>
        </w:rPr>
        <w:t>Johnson-Cook</w:t>
      </w:r>
      <w:r w:rsidRPr="007F2094">
        <w:rPr>
          <w:rFonts w:hint="eastAsia"/>
        </w:rPr>
        <w:t>塑性模型</w:t>
      </w:r>
      <w:r w:rsidRPr="007F2094">
        <w:rPr>
          <w:rFonts w:hint="eastAsia"/>
          <w:color w:val="FF0000"/>
        </w:rPr>
        <w:t>（五号，</w:t>
      </w:r>
      <w:r w:rsidRPr="007F2094">
        <w:rPr>
          <w:rFonts w:ascii="宋体" w:hAnsi="宋体" w:cs="宋体" w:hint="eastAsia"/>
          <w:color w:val="FF0000"/>
        </w:rPr>
        <w:t>中文：宋体/英文、数字：Times New Roman</w:t>
      </w:r>
      <w:r w:rsidRPr="007F2094">
        <w:rPr>
          <w:rFonts w:hint="eastAsia"/>
          <w:color w:val="FF0000"/>
        </w:rPr>
        <w:t>）</w:t>
      </w:r>
    </w:p>
    <w:p w14:paraId="31ACF666" w14:textId="77777777" w:rsidR="00AD762D" w:rsidRPr="007F2094" w:rsidRDefault="00AD762D" w:rsidP="00AD762D">
      <w:pPr>
        <w:ind w:firstLineChars="200" w:firstLine="420"/>
      </w:pPr>
      <w:r w:rsidRPr="007F2094">
        <w:rPr>
          <w:rFonts w:hint="eastAsia"/>
        </w:rPr>
        <w:t>Johnson-Cook</w:t>
      </w:r>
      <w:r w:rsidRPr="007F2094">
        <w:rPr>
          <w:rFonts w:hint="eastAsia"/>
        </w:rPr>
        <w:t>塑性模型</w:t>
      </w:r>
      <w:r w:rsidRPr="007F2094">
        <w:rPr>
          <w:vertAlign w:val="superscript"/>
        </w:rPr>
        <w:t>[14]</w:t>
      </w:r>
      <w:r w:rsidRPr="007F2094">
        <w:rPr>
          <w:rFonts w:hint="eastAsia"/>
        </w:rPr>
        <w:t>中，</w:t>
      </w:r>
      <w:r w:rsidRPr="007F2094">
        <w:rPr>
          <w:rFonts w:hint="eastAsia"/>
        </w:rPr>
        <w:t>von Mises</w:t>
      </w:r>
      <w:r w:rsidRPr="007F2094">
        <w:rPr>
          <w:rFonts w:hint="eastAsia"/>
        </w:rPr>
        <w:t>屈服应力是塑性应变、应变率以及温度的函数，即</w:t>
      </w:r>
    </w:p>
    <w:p w14:paraId="53757342" w14:textId="77777777" w:rsidR="00AD762D" w:rsidRPr="007F2094" w:rsidRDefault="00AD762D" w:rsidP="00AD762D">
      <w:pPr>
        <w:pStyle w:val="MTDisplayEquation"/>
      </w:pPr>
      <w:r w:rsidRPr="007F2094">
        <w:tab/>
      </w:r>
      <w:r w:rsidRPr="007F2094">
        <w:rPr>
          <w:position w:val="-18"/>
        </w:rPr>
        <w:object w:dxaOrig="3040" w:dyaOrig="460" w14:anchorId="0EAF4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3.4pt;mso-position-horizontal-relative:page;mso-position-vertical-relative:page" o:ole="">
            <v:imagedata r:id="rId11" o:title=""/>
          </v:shape>
          <o:OLEObject Type="Embed" ProgID="Equation.DSMT4" ShapeID="_x0000_i1025" DrawAspect="Content" ObjectID="_1785840294" r:id="rId12"/>
        </w:object>
      </w:r>
      <w:r w:rsidRPr="007F2094">
        <w:rPr>
          <w:rFonts w:hint="eastAsia"/>
        </w:rPr>
        <w:t>，</w:t>
      </w:r>
      <w:r w:rsidRPr="007F2094">
        <w:tab/>
      </w:r>
      <w:r w:rsidRPr="007F2094">
        <w:fldChar w:fldCharType="begin"/>
      </w:r>
      <w:r w:rsidRPr="007F2094">
        <w:instrText xml:space="preserve"> MACROBUTTON MTPlaceRef \* MERGEFORMAT </w:instrText>
      </w:r>
      <w:r w:rsidRPr="007F2094">
        <w:fldChar w:fldCharType="begin"/>
      </w:r>
      <w:r w:rsidRPr="007F2094">
        <w:instrText xml:space="preserve"> SEQ MTEqn \h \* MERGEFORMAT </w:instrText>
      </w:r>
      <w:r w:rsidRPr="007F2094">
        <w:fldChar w:fldCharType="end"/>
      </w:r>
      <w:r w:rsidRPr="007F2094">
        <w:instrText>(</w:instrText>
      </w:r>
      <w:fldSimple w:instr=" SEQ MTEqn \c \* Arabic \* MERGEFORMAT ">
        <w:r w:rsidRPr="007F2094">
          <w:rPr>
            <w:noProof/>
          </w:rPr>
          <w:instrText>1</w:instrText>
        </w:r>
      </w:fldSimple>
      <w:r w:rsidRPr="007F2094">
        <w:instrText>)</w:instrText>
      </w:r>
      <w:r w:rsidRPr="007F2094">
        <w:fldChar w:fldCharType="end"/>
      </w:r>
    </w:p>
    <w:p w14:paraId="5BD37A66" w14:textId="77777777" w:rsidR="00AD762D" w:rsidRPr="007F2094" w:rsidRDefault="00AD762D" w:rsidP="00AD762D">
      <w:pPr>
        <w:pStyle w:val="MTDisplayEquation"/>
      </w:pPr>
      <w:r w:rsidRPr="007F2094">
        <w:tab/>
      </w:r>
      <w:r w:rsidRPr="007F2094">
        <w:rPr>
          <w:position w:val="-26"/>
        </w:rPr>
        <w:object w:dxaOrig="1100" w:dyaOrig="600" w14:anchorId="746544B9">
          <v:shape id="_x0000_i1026" type="#_x0000_t75" style="width:55.2pt;height:30.05pt;mso-position-horizontal-relative:page;mso-position-vertical-relative:page" o:ole="">
            <v:imagedata r:id="rId13" o:title=""/>
          </v:shape>
          <o:OLEObject Type="Embed" ProgID="Equation.DSMT4" ShapeID="_x0000_i1026" DrawAspect="Content" ObjectID="_1785840295" r:id="rId14"/>
        </w:object>
      </w:r>
      <w:r w:rsidRPr="007F2094">
        <w:rPr>
          <w:rFonts w:hint="eastAsia"/>
        </w:rPr>
        <w:t>，</w:t>
      </w:r>
      <w:r w:rsidRPr="007F2094">
        <w:tab/>
      </w:r>
      <w:r w:rsidRPr="007F2094">
        <w:fldChar w:fldCharType="begin"/>
      </w:r>
      <w:r w:rsidRPr="007F2094">
        <w:instrText xml:space="preserve"> MACROBUTTON MTPlaceRef \* MERGEFORMAT </w:instrText>
      </w:r>
      <w:r w:rsidRPr="007F2094">
        <w:fldChar w:fldCharType="begin"/>
      </w:r>
      <w:r w:rsidRPr="007F2094">
        <w:instrText xml:space="preserve"> SEQ MTEqn \h \* MERGEFORMAT </w:instrText>
      </w:r>
      <w:r w:rsidRPr="007F2094">
        <w:fldChar w:fldCharType="end"/>
      </w:r>
      <w:r w:rsidRPr="007F2094">
        <w:instrText>(</w:instrText>
      </w:r>
      <w:fldSimple w:instr=" SEQ MTEqn \c \* Arabic \* MERGEFORMAT ">
        <w:r w:rsidRPr="007F2094">
          <w:rPr>
            <w:noProof/>
          </w:rPr>
          <w:instrText>2</w:instrText>
        </w:r>
      </w:fldSimple>
      <w:r w:rsidRPr="007F2094">
        <w:instrText>)</w:instrText>
      </w:r>
      <w:r w:rsidRPr="007F2094">
        <w:fldChar w:fldCharType="end"/>
      </w:r>
    </w:p>
    <w:p w14:paraId="5B0B8993" w14:textId="77777777" w:rsidR="00AD762D" w:rsidRPr="007F2094" w:rsidRDefault="00AD762D" w:rsidP="00AD762D">
      <w:pPr>
        <w:pStyle w:val="MTDisplayEquation"/>
      </w:pPr>
      <w:r w:rsidRPr="007F2094">
        <w:tab/>
      </w:r>
      <w:r w:rsidRPr="007F2094">
        <w:rPr>
          <w:position w:val="-28"/>
        </w:rPr>
        <w:object w:dxaOrig="700" w:dyaOrig="660" w14:anchorId="6C0A6F6E">
          <v:shape id="_x0000_i1027" type="#_x0000_t75" style="width:35.8pt;height:33.55pt;mso-position-horizontal-relative:page;mso-position-vertical-relative:page" o:ole="">
            <v:imagedata r:id="rId15" o:title=""/>
          </v:shape>
          <o:OLEObject Type="Embed" ProgID="Equation.DSMT4" ShapeID="_x0000_i1027" DrawAspect="Content" ObjectID="_1785840296" r:id="rId16"/>
        </w:object>
      </w:r>
      <w:r w:rsidRPr="007F2094">
        <w:rPr>
          <w:rFonts w:hint="eastAsia"/>
        </w:rPr>
        <w:t>，</w:t>
      </w:r>
      <w:r w:rsidRPr="007F2094">
        <w:t xml:space="preserve"> </w:t>
      </w:r>
      <w:r w:rsidRPr="007F2094">
        <w:tab/>
      </w:r>
      <w:r w:rsidRPr="007F2094">
        <w:fldChar w:fldCharType="begin"/>
      </w:r>
      <w:r w:rsidRPr="007F2094">
        <w:instrText xml:space="preserve"> MACROBUTTON MTPlaceRef \* MERGEFORMAT </w:instrText>
      </w:r>
      <w:r w:rsidRPr="007F2094">
        <w:fldChar w:fldCharType="begin"/>
      </w:r>
      <w:r w:rsidRPr="007F2094">
        <w:instrText xml:space="preserve"> SEQ MTEqn \h \* MERGEFORMAT </w:instrText>
      </w:r>
      <w:r w:rsidRPr="007F2094">
        <w:fldChar w:fldCharType="end"/>
      </w:r>
      <w:r w:rsidRPr="007F2094">
        <w:instrText>(</w:instrText>
      </w:r>
      <w:fldSimple w:instr=" SEQ MTEqn \c \* Arabic \* MERGEFORMAT ">
        <w:r w:rsidRPr="007F2094">
          <w:rPr>
            <w:noProof/>
          </w:rPr>
          <w:instrText>3</w:instrText>
        </w:r>
      </w:fldSimple>
      <w:r w:rsidRPr="007F2094">
        <w:instrText>)</w:instrText>
      </w:r>
      <w:r w:rsidRPr="007F2094">
        <w:fldChar w:fldCharType="end"/>
      </w:r>
    </w:p>
    <w:p w14:paraId="64A9A32B" w14:textId="77777777" w:rsidR="00AD762D" w:rsidRPr="007F2094" w:rsidRDefault="00AD762D" w:rsidP="00AD762D">
      <w:pPr>
        <w:snapToGrid w:val="0"/>
        <w:rPr>
          <w:szCs w:val="21"/>
        </w:rPr>
      </w:pPr>
      <w:r w:rsidRPr="007F2094">
        <w:rPr>
          <w:rFonts w:hint="eastAsia"/>
          <w:szCs w:val="21"/>
        </w:rPr>
        <w:t>式中</w:t>
      </w:r>
      <w:r w:rsidRPr="007F2094">
        <w:rPr>
          <w:szCs w:val="21"/>
        </w:rPr>
        <w:t>：</w:t>
      </w:r>
      <w:r w:rsidRPr="007F2094">
        <w:rPr>
          <w:position w:val="-14"/>
          <w:szCs w:val="21"/>
        </w:rPr>
        <w:object w:dxaOrig="240" w:dyaOrig="360" w14:anchorId="6761C379">
          <v:shape id="_x0000_i1028" type="#_x0000_t75" style="width:11.95pt;height:18.1pt;mso-position-horizontal-relative:page;mso-position-vertical-relative:page" o:ole="">
            <v:imagedata r:id="rId17" o:title=""/>
          </v:shape>
          <o:OLEObject Type="Embed" ProgID="Equation.DSMT4" ShapeID="_x0000_i1028" DrawAspect="Content" ObjectID="_1785840297" r:id="rId18"/>
        </w:object>
      </w:r>
      <w:r w:rsidRPr="007F2094">
        <w:rPr>
          <w:rFonts w:hint="eastAsia"/>
          <w:szCs w:val="21"/>
        </w:rPr>
        <w:t>为等效塑性应变；</w:t>
      </w:r>
      <w:r w:rsidRPr="007F2094">
        <w:rPr>
          <w:position w:val="-14"/>
          <w:szCs w:val="21"/>
        </w:rPr>
        <w:object w:dxaOrig="240" w:dyaOrig="360" w14:anchorId="2C94E42E">
          <v:shape id="_x0000_i1029" type="#_x0000_t75" style="width:11.95pt;height:18.1pt;mso-position-horizontal-relative:page;mso-position-vertical-relative:page" o:ole="">
            <v:imagedata r:id="rId19" o:title=""/>
          </v:shape>
          <o:OLEObject Type="Embed" ProgID="Equation.DSMT4" ShapeID="_x0000_i1029" DrawAspect="Content" ObjectID="_1785840298" r:id="rId20"/>
        </w:object>
      </w:r>
      <w:r w:rsidRPr="007F2094">
        <w:rPr>
          <w:rFonts w:hint="eastAsia"/>
          <w:szCs w:val="21"/>
        </w:rPr>
        <w:t>为等效塑性应变率；</w:t>
      </w:r>
      <w:r w:rsidRPr="007F2094">
        <w:rPr>
          <w:position w:val="-10"/>
          <w:szCs w:val="21"/>
        </w:rPr>
        <w:object w:dxaOrig="240" w:dyaOrig="320" w14:anchorId="67028FC7">
          <v:shape id="_x0000_i1030" type="#_x0000_t75" style="width:11.95pt;height:16.35pt;mso-position-horizontal-relative:page;mso-position-vertical-relative:page" o:ole="">
            <v:imagedata r:id="rId21" o:title=""/>
          </v:shape>
          <o:OLEObject Type="Embed" ProgID="Equation.DSMT4" ShapeID="_x0000_i1030" DrawAspect="Content" ObjectID="_1785840299" r:id="rId22"/>
        </w:object>
      </w:r>
      <w:r w:rsidRPr="007F2094">
        <w:rPr>
          <w:rFonts w:hint="eastAsia"/>
          <w:szCs w:val="21"/>
        </w:rPr>
        <w:t>为参考应变率；</w:t>
      </w:r>
      <w:r w:rsidRPr="007F2094">
        <w:rPr>
          <w:position w:val="-4"/>
          <w:szCs w:val="21"/>
        </w:rPr>
        <w:object w:dxaOrig="200" w:dyaOrig="240" w14:anchorId="6852A1AD">
          <v:shape id="_x0000_i1031" type="#_x0000_t75" style="width:10.15pt;height:11.95pt;mso-position-horizontal-relative:page;mso-position-vertical-relative:page" o:ole="">
            <v:imagedata r:id="rId23" o:title=""/>
          </v:shape>
          <o:OLEObject Type="Embed" ProgID="Equation.DSMT4" ShapeID="_x0000_i1031" DrawAspect="Content" ObjectID="_1785840300" r:id="rId24"/>
        </w:object>
      </w:r>
      <w:r w:rsidRPr="007F2094">
        <w:rPr>
          <w:rFonts w:hint="eastAsia"/>
          <w:szCs w:val="21"/>
        </w:rPr>
        <w:t>为温度；</w:t>
      </w:r>
      <w:r w:rsidRPr="007F2094">
        <w:rPr>
          <w:position w:val="-10"/>
          <w:szCs w:val="21"/>
        </w:rPr>
        <w:object w:dxaOrig="220" w:dyaOrig="320" w14:anchorId="451168A0">
          <v:shape id="_x0000_i1032" type="#_x0000_t75" style="width:11.5pt;height:16.35pt;mso-position-horizontal-relative:page;mso-position-vertical-relative:page" o:ole="">
            <v:imagedata r:id="rId25" o:title=""/>
          </v:shape>
          <o:OLEObject Type="Embed" ProgID="Equation.DSMT4" ShapeID="_x0000_i1032" DrawAspect="Content" ObjectID="_1785840301" r:id="rId26"/>
        </w:object>
      </w:r>
      <w:r w:rsidRPr="007F2094">
        <w:rPr>
          <w:rFonts w:hint="eastAsia"/>
          <w:szCs w:val="21"/>
        </w:rPr>
        <w:t>为室温；</w:t>
      </w:r>
      <w:r w:rsidRPr="007F2094">
        <w:rPr>
          <w:position w:val="-10"/>
          <w:szCs w:val="21"/>
        </w:rPr>
        <w:object w:dxaOrig="260" w:dyaOrig="320" w14:anchorId="47E7A8DA">
          <v:shape id="_x0000_i1033" type="#_x0000_t75" style="width:13.25pt;height:16.35pt;mso-position-horizontal-relative:page;mso-position-vertical-relative:page" o:ole="">
            <v:imagedata r:id="rId27" o:title=""/>
          </v:shape>
          <o:OLEObject Type="Embed" ProgID="Equation.DSMT4" ShapeID="_x0000_i1033" DrawAspect="Content" ObjectID="_1785840302" r:id="rId28"/>
        </w:object>
      </w:r>
      <w:r w:rsidRPr="007F2094">
        <w:rPr>
          <w:rFonts w:hint="eastAsia"/>
          <w:szCs w:val="21"/>
        </w:rPr>
        <w:t>为熔化温度；</w:t>
      </w:r>
      <w:r w:rsidRPr="007F2094">
        <w:rPr>
          <w:position w:val="-4"/>
          <w:szCs w:val="21"/>
        </w:rPr>
        <w:object w:dxaOrig="220" w:dyaOrig="240" w14:anchorId="1D458E29">
          <v:shape id="_x0000_i1034" type="#_x0000_t75" style="width:11.5pt;height:11.95pt;mso-position-horizontal-relative:page;mso-position-vertical-relative:page" o:ole="">
            <v:imagedata r:id="rId29" o:title=""/>
          </v:shape>
          <o:OLEObject Type="Embed" ProgID="Equation.DSMT4" ShapeID="_x0000_i1034" DrawAspect="Content" ObjectID="_1785840303" r:id="rId30"/>
        </w:object>
      </w:r>
      <w:r w:rsidRPr="007F2094">
        <w:rPr>
          <w:szCs w:val="21"/>
        </w:rPr>
        <w:t>、</w:t>
      </w:r>
      <w:r w:rsidRPr="007F2094">
        <w:rPr>
          <w:position w:val="-4"/>
          <w:szCs w:val="21"/>
        </w:rPr>
        <w:object w:dxaOrig="220" w:dyaOrig="240" w14:anchorId="106B8201">
          <v:shape id="_x0000_i1035" type="#_x0000_t75" style="width:11.5pt;height:11.95pt;mso-position-horizontal-relative:page;mso-position-vertical-relative:page" o:ole="">
            <v:imagedata r:id="rId31" o:title=""/>
          </v:shape>
          <o:OLEObject Type="Embed" ProgID="Equation.DSMT4" ShapeID="_x0000_i1035" DrawAspect="Content" ObjectID="_1785840304" r:id="rId32"/>
        </w:object>
      </w:r>
      <w:r w:rsidRPr="007F2094">
        <w:rPr>
          <w:szCs w:val="21"/>
        </w:rPr>
        <w:t>、</w:t>
      </w:r>
      <w:r w:rsidRPr="007F2094">
        <w:rPr>
          <w:position w:val="-6"/>
          <w:szCs w:val="21"/>
        </w:rPr>
        <w:object w:dxaOrig="220" w:dyaOrig="260" w14:anchorId="0767224E">
          <v:shape id="_x0000_i1036" type="#_x0000_t75" style="width:11.5pt;height:13.7pt;mso-position-horizontal-relative:page;mso-position-vertical-relative:page" o:ole="">
            <v:imagedata r:id="rId33" o:title=""/>
          </v:shape>
          <o:OLEObject Type="Embed" ProgID="Equation.DSMT4" ShapeID="_x0000_i1036" DrawAspect="Content" ObjectID="_1785840305" r:id="rId34"/>
        </w:object>
      </w:r>
      <w:r w:rsidRPr="007F2094">
        <w:rPr>
          <w:szCs w:val="21"/>
        </w:rPr>
        <w:t>、</w:t>
      </w:r>
      <w:r w:rsidRPr="007F2094">
        <w:rPr>
          <w:position w:val="-6"/>
          <w:szCs w:val="21"/>
        </w:rPr>
        <w:object w:dxaOrig="240" w:dyaOrig="200" w14:anchorId="1A9BB7D2">
          <v:shape id="_x0000_i1037" type="#_x0000_t75" style="width:11.95pt;height:10.15pt;mso-position-horizontal-relative:page;mso-position-vertical-relative:page" o:ole="">
            <v:imagedata r:id="rId35" o:title=""/>
          </v:shape>
          <o:OLEObject Type="Embed" ProgID="Equation.DSMT4" ShapeID="_x0000_i1037" DrawAspect="Content" ObjectID="_1785840306" r:id="rId36"/>
        </w:object>
      </w:r>
      <w:r w:rsidRPr="007F2094">
        <w:rPr>
          <w:szCs w:val="21"/>
        </w:rPr>
        <w:t>和</w:t>
      </w:r>
      <w:r w:rsidRPr="007F2094">
        <w:rPr>
          <w:position w:val="-6"/>
          <w:szCs w:val="21"/>
        </w:rPr>
        <w:object w:dxaOrig="180" w:dyaOrig="200" w14:anchorId="62E7B094">
          <v:shape id="_x0000_i1038" type="#_x0000_t75" style="width:9.3pt;height:10.15pt;mso-position-horizontal-relative:page;mso-position-vertical-relative:page" o:ole="">
            <v:imagedata r:id="rId37" o:title=""/>
          </v:shape>
          <o:OLEObject Type="Embed" ProgID="Equation.DSMT4" ShapeID="_x0000_i1038" DrawAspect="Content" ObjectID="_1785840307" r:id="rId38"/>
        </w:object>
      </w:r>
      <w:r w:rsidRPr="007F2094">
        <w:rPr>
          <w:rFonts w:hint="eastAsia"/>
          <w:szCs w:val="21"/>
        </w:rPr>
        <w:t>为常量。</w:t>
      </w:r>
    </w:p>
    <w:p w14:paraId="5AE58F7F" w14:textId="739962C4" w:rsidR="00AD762D" w:rsidRDefault="00AD762D" w:rsidP="00AD762D">
      <w:pPr>
        <w:ind w:firstLine="435"/>
      </w:pPr>
    </w:p>
    <w:p w14:paraId="5E6EE76C" w14:textId="28A493DC" w:rsidR="002C2F24" w:rsidRDefault="002C2F24" w:rsidP="00AD762D">
      <w:pPr>
        <w:ind w:firstLine="435"/>
      </w:pPr>
    </w:p>
    <w:p w14:paraId="4CC92C3F" w14:textId="77777777" w:rsidR="002C2F24" w:rsidRPr="007F2094" w:rsidRDefault="002C2F24" w:rsidP="00AD762D">
      <w:pPr>
        <w:ind w:firstLine="435"/>
      </w:pPr>
    </w:p>
    <w:p w14:paraId="33BEE40A" w14:textId="77777777" w:rsidR="00AD762D" w:rsidRPr="007F2094" w:rsidRDefault="00AD762D" w:rsidP="00AD762D">
      <w:pPr>
        <w:jc w:val="center"/>
      </w:pPr>
      <w:r w:rsidRPr="007F2094">
        <w:rPr>
          <w:rFonts w:hint="eastAsia"/>
        </w:rPr>
        <w:t>……</w:t>
      </w:r>
      <w:r w:rsidRPr="007F2094">
        <w:rPr>
          <w:rFonts w:hint="eastAsia"/>
          <w:color w:val="FF0000"/>
        </w:rPr>
        <w:t>（为减小篇幅，此处省略若干文字，后文同）</w:t>
      </w:r>
    </w:p>
    <w:p w14:paraId="3D3F1280" w14:textId="5FB0FB91" w:rsidR="00AD762D" w:rsidRDefault="00AD762D" w:rsidP="00AD762D">
      <w:pPr>
        <w:ind w:firstLine="435"/>
      </w:pPr>
    </w:p>
    <w:p w14:paraId="23AFC1A5" w14:textId="77777777" w:rsidR="002C2F24" w:rsidRDefault="002C2F24" w:rsidP="00AD762D">
      <w:pPr>
        <w:ind w:firstLine="435"/>
      </w:pPr>
    </w:p>
    <w:p w14:paraId="156C377D" w14:textId="77777777" w:rsidR="002C2F24" w:rsidRPr="007F2094" w:rsidRDefault="002C2F24" w:rsidP="00AD762D">
      <w:pPr>
        <w:ind w:firstLine="435"/>
      </w:pPr>
    </w:p>
    <w:p w14:paraId="37B57B30" w14:textId="77777777" w:rsidR="00AD762D" w:rsidRPr="007F2094" w:rsidRDefault="00AD762D" w:rsidP="00AD762D">
      <w:pPr>
        <w:ind w:firstLine="435"/>
      </w:pPr>
      <w:r w:rsidRPr="007F2094">
        <w:rPr>
          <w:rFonts w:hint="eastAsia"/>
        </w:rPr>
        <w:t>计算</w:t>
      </w:r>
      <w:r w:rsidRPr="007F2094">
        <w:t>所用的</w:t>
      </w:r>
      <w:proofErr w:type="gramStart"/>
      <w:r w:rsidRPr="007F2094">
        <w:rPr>
          <w:rFonts w:hint="eastAsia"/>
        </w:rPr>
        <w:t>弹带</w:t>
      </w:r>
      <w:r w:rsidRPr="007F2094">
        <w:t>材料</w:t>
      </w:r>
      <w:proofErr w:type="gramEnd"/>
      <w:r w:rsidRPr="007F2094">
        <w:t>模型参数列于表</w:t>
      </w:r>
      <w:r w:rsidRPr="007F2094">
        <w:t>1</w:t>
      </w:r>
      <w:r w:rsidRPr="007F2094">
        <w:rPr>
          <w:rFonts w:hint="eastAsia"/>
        </w:rPr>
        <w:t>中</w:t>
      </w:r>
      <w:r w:rsidRPr="007F2094">
        <w:t>。</w:t>
      </w:r>
    </w:p>
    <w:p w14:paraId="4843AD3D" w14:textId="5CB3581C" w:rsidR="00AD762D" w:rsidRDefault="00AD762D" w:rsidP="00AD762D"/>
    <w:p w14:paraId="6748013D" w14:textId="77777777" w:rsidR="002C2F24" w:rsidRPr="007F2094" w:rsidRDefault="002C2F24" w:rsidP="00AD762D"/>
    <w:p w14:paraId="6759DDF7" w14:textId="77777777" w:rsidR="00AD762D" w:rsidRPr="007F2094" w:rsidRDefault="00AD762D" w:rsidP="00AD762D">
      <w:pPr>
        <w:jc w:val="center"/>
        <w:rPr>
          <w:rFonts w:ascii="宋体" w:hAnsi="宋体" w:hint="eastAsia"/>
          <w:b/>
          <w:sz w:val="18"/>
          <w:szCs w:val="18"/>
        </w:rPr>
      </w:pPr>
      <w:r w:rsidRPr="007F2094">
        <w:rPr>
          <w:rFonts w:eastAsia="仿宋"/>
          <w:szCs w:val="18"/>
        </w:rPr>
        <w:t>表</w:t>
      </w:r>
      <w:r w:rsidRPr="007F2094">
        <w:rPr>
          <w:rFonts w:eastAsia="仿宋"/>
          <w:szCs w:val="18"/>
        </w:rPr>
        <w:t xml:space="preserve">1  </w:t>
      </w:r>
      <w:proofErr w:type="gramStart"/>
      <w:r w:rsidRPr="007F2094">
        <w:rPr>
          <w:rFonts w:eastAsia="仿宋"/>
          <w:szCs w:val="18"/>
        </w:rPr>
        <w:t>弹带材料</w:t>
      </w:r>
      <w:proofErr w:type="gramEnd"/>
      <w:r w:rsidRPr="007F2094">
        <w:rPr>
          <w:rFonts w:eastAsia="仿宋"/>
          <w:szCs w:val="18"/>
        </w:rPr>
        <w:t>模型参数</w:t>
      </w:r>
      <w:r w:rsidRPr="007F2094">
        <w:rPr>
          <w:rFonts w:ascii="仿宋_GB2312" w:eastAsia="仿宋_GB2312" w:hAnsi="仿宋_GB2312" w:cs="仿宋_GB2312" w:hint="eastAsia"/>
          <w:bCs/>
          <w:color w:val="FF0000"/>
          <w:szCs w:val="21"/>
        </w:rPr>
        <w:t>（五号，仿宋</w:t>
      </w:r>
      <w:r w:rsidRPr="007F2094">
        <w:rPr>
          <w:rFonts w:ascii="宋体" w:hAnsi="宋体" w:cs="宋体" w:hint="eastAsia"/>
          <w:color w:val="FF0000"/>
        </w:rPr>
        <w:t>/英文、数字：Times New Roman</w:t>
      </w:r>
      <w:r w:rsidRPr="007F2094">
        <w:rPr>
          <w:rFonts w:ascii="仿宋_GB2312" w:eastAsia="仿宋_GB2312" w:hAnsi="仿宋_GB2312" w:cs="仿宋_GB2312" w:hint="eastAsia"/>
          <w:bCs/>
          <w:color w:val="FF0000"/>
          <w:szCs w:val="21"/>
        </w:rPr>
        <w:t>）</w:t>
      </w:r>
    </w:p>
    <w:p w14:paraId="7DA540A4" w14:textId="514DB59D" w:rsidR="00AD762D" w:rsidRPr="007F2094" w:rsidRDefault="00AD762D" w:rsidP="00AD762D">
      <w:pPr>
        <w:jc w:val="center"/>
        <w:rPr>
          <w:sz w:val="18"/>
          <w:szCs w:val="18"/>
        </w:rPr>
      </w:pPr>
      <w:r w:rsidRPr="007F2094">
        <w:rPr>
          <w:sz w:val="18"/>
          <w:szCs w:val="18"/>
        </w:rPr>
        <w:t>Tab</w:t>
      </w:r>
      <w:r w:rsidR="001C2F6F">
        <w:rPr>
          <w:sz w:val="18"/>
          <w:szCs w:val="18"/>
        </w:rPr>
        <w:t xml:space="preserve">le </w:t>
      </w:r>
      <w:r w:rsidRPr="007F2094">
        <w:rPr>
          <w:sz w:val="18"/>
          <w:szCs w:val="18"/>
        </w:rPr>
        <w:t>1 Material parameters of rotating band</w:t>
      </w:r>
      <w:r w:rsidRPr="007F2094">
        <w:rPr>
          <w:bCs/>
          <w:color w:val="FF0000"/>
          <w:sz w:val="18"/>
          <w:szCs w:val="18"/>
        </w:rPr>
        <w:t>（小五</w:t>
      </w:r>
      <w:r w:rsidRPr="007F2094">
        <w:rPr>
          <w:rFonts w:hint="eastAsia"/>
          <w:bCs/>
          <w:color w:val="FF0000"/>
          <w:sz w:val="18"/>
          <w:szCs w:val="18"/>
        </w:rPr>
        <w:t>，</w:t>
      </w:r>
      <w:r w:rsidRPr="007F2094">
        <w:rPr>
          <w:rFonts w:hint="eastAsia"/>
          <w:bCs/>
          <w:color w:val="FF0000"/>
          <w:sz w:val="18"/>
          <w:szCs w:val="18"/>
        </w:rPr>
        <w:t>Times New Roman</w:t>
      </w:r>
      <w:r w:rsidRPr="007F2094">
        <w:rPr>
          <w:bCs/>
          <w:color w:val="FF0000"/>
          <w:sz w:val="18"/>
          <w:szCs w:val="18"/>
        </w:rPr>
        <w:t>）</w:t>
      </w:r>
    </w:p>
    <w:tbl>
      <w:tblPr>
        <w:tblW w:w="0" w:type="auto"/>
        <w:jc w:val="center"/>
        <w:tblLayout w:type="fixed"/>
        <w:tblLook w:val="0000" w:firstRow="0" w:lastRow="0" w:firstColumn="0" w:lastColumn="0" w:noHBand="0" w:noVBand="0"/>
      </w:tblPr>
      <w:tblGrid>
        <w:gridCol w:w="1251"/>
        <w:gridCol w:w="966"/>
        <w:gridCol w:w="1184"/>
        <w:gridCol w:w="992"/>
      </w:tblGrid>
      <w:tr w:rsidR="00AD762D" w:rsidRPr="007F2094" w14:paraId="327135D5" w14:textId="77777777" w:rsidTr="006C4694">
        <w:trPr>
          <w:trHeight w:val="285"/>
          <w:jc w:val="center"/>
        </w:trPr>
        <w:tc>
          <w:tcPr>
            <w:tcW w:w="1251" w:type="dxa"/>
            <w:tcBorders>
              <w:top w:val="single" w:sz="12" w:space="0" w:color="auto"/>
              <w:left w:val="nil"/>
              <w:bottom w:val="single" w:sz="4" w:space="0" w:color="auto"/>
              <w:right w:val="nil"/>
            </w:tcBorders>
            <w:vAlign w:val="center"/>
          </w:tcPr>
          <w:p w14:paraId="47ADD3B5"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参数</w:t>
            </w:r>
          </w:p>
        </w:tc>
        <w:tc>
          <w:tcPr>
            <w:tcW w:w="966" w:type="dxa"/>
            <w:tcBorders>
              <w:top w:val="single" w:sz="12" w:space="0" w:color="auto"/>
              <w:left w:val="nil"/>
              <w:bottom w:val="single" w:sz="4" w:space="0" w:color="auto"/>
              <w:right w:val="double" w:sz="4" w:space="0" w:color="auto"/>
            </w:tcBorders>
            <w:vAlign w:val="center"/>
          </w:tcPr>
          <w:p w14:paraId="729F919B"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数值</w:t>
            </w:r>
          </w:p>
        </w:tc>
        <w:tc>
          <w:tcPr>
            <w:tcW w:w="1184" w:type="dxa"/>
            <w:tcBorders>
              <w:top w:val="single" w:sz="12" w:space="0" w:color="auto"/>
              <w:left w:val="double" w:sz="4" w:space="0" w:color="auto"/>
              <w:bottom w:val="single" w:sz="4" w:space="0" w:color="auto"/>
              <w:right w:val="nil"/>
            </w:tcBorders>
            <w:vAlign w:val="center"/>
          </w:tcPr>
          <w:p w14:paraId="6EA1D2C1"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参数</w:t>
            </w:r>
          </w:p>
        </w:tc>
        <w:tc>
          <w:tcPr>
            <w:tcW w:w="992" w:type="dxa"/>
            <w:tcBorders>
              <w:top w:val="single" w:sz="12" w:space="0" w:color="auto"/>
              <w:left w:val="nil"/>
              <w:bottom w:val="single" w:sz="4" w:space="0" w:color="auto"/>
              <w:right w:val="nil"/>
            </w:tcBorders>
            <w:vAlign w:val="center"/>
          </w:tcPr>
          <w:p w14:paraId="511F223C"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数值</w:t>
            </w:r>
          </w:p>
        </w:tc>
      </w:tr>
      <w:tr w:rsidR="00AD762D" w:rsidRPr="007F2094" w14:paraId="26C33FAB" w14:textId="77777777" w:rsidTr="006C4694">
        <w:trPr>
          <w:trHeight w:val="270"/>
          <w:jc w:val="center"/>
        </w:trPr>
        <w:tc>
          <w:tcPr>
            <w:tcW w:w="1251" w:type="dxa"/>
            <w:tcBorders>
              <w:top w:val="single" w:sz="4" w:space="0" w:color="auto"/>
              <w:left w:val="nil"/>
              <w:bottom w:val="nil"/>
              <w:right w:val="nil"/>
            </w:tcBorders>
            <w:vAlign w:val="center"/>
          </w:tcPr>
          <w:p w14:paraId="3C2B04A5" w14:textId="77777777" w:rsidR="00AD762D" w:rsidRPr="007F2094" w:rsidRDefault="00AD762D" w:rsidP="006C4694">
            <w:pPr>
              <w:widowControl/>
              <w:jc w:val="center"/>
              <w:rPr>
                <w:color w:val="000000"/>
                <w:kern w:val="0"/>
                <w:sz w:val="15"/>
                <w:szCs w:val="15"/>
              </w:rPr>
            </w:pPr>
            <w:r w:rsidRPr="007F2094">
              <w:rPr>
                <w:rFonts w:hint="eastAsia"/>
                <w:i/>
                <w:color w:val="000000"/>
                <w:kern w:val="0"/>
                <w:sz w:val="15"/>
                <w:szCs w:val="15"/>
              </w:rPr>
              <w:t>E</w:t>
            </w:r>
            <w:r w:rsidRPr="007F2094">
              <w:rPr>
                <w:color w:val="000000"/>
                <w:kern w:val="0"/>
                <w:sz w:val="15"/>
                <w:szCs w:val="15"/>
              </w:rPr>
              <w:t>/MPa</w:t>
            </w:r>
          </w:p>
        </w:tc>
        <w:tc>
          <w:tcPr>
            <w:tcW w:w="966" w:type="dxa"/>
            <w:tcBorders>
              <w:top w:val="single" w:sz="4" w:space="0" w:color="auto"/>
              <w:left w:val="nil"/>
              <w:bottom w:val="nil"/>
              <w:right w:val="double" w:sz="4" w:space="0" w:color="auto"/>
            </w:tcBorders>
            <w:vAlign w:val="center"/>
          </w:tcPr>
          <w:p w14:paraId="595E06BB" w14:textId="77777777" w:rsidR="00AD762D" w:rsidRPr="007F2094" w:rsidRDefault="00AD762D" w:rsidP="006C4694">
            <w:pPr>
              <w:widowControl/>
              <w:jc w:val="center"/>
              <w:rPr>
                <w:color w:val="000000"/>
                <w:kern w:val="0"/>
                <w:sz w:val="15"/>
                <w:szCs w:val="15"/>
              </w:rPr>
            </w:pPr>
            <w:r w:rsidRPr="007F2094">
              <w:rPr>
                <w:rFonts w:hint="eastAsia"/>
                <w:color w:val="000000"/>
                <w:kern w:val="0"/>
                <w:sz w:val="15"/>
                <w:szCs w:val="15"/>
              </w:rPr>
              <w:t>1</w:t>
            </w:r>
            <w:r w:rsidRPr="007F2094">
              <w:rPr>
                <w:color w:val="000000"/>
                <w:kern w:val="0"/>
                <w:sz w:val="15"/>
                <w:szCs w:val="15"/>
              </w:rPr>
              <w:t>15000</w:t>
            </w:r>
          </w:p>
        </w:tc>
        <w:tc>
          <w:tcPr>
            <w:tcW w:w="1184" w:type="dxa"/>
            <w:tcBorders>
              <w:top w:val="single" w:sz="4" w:space="0" w:color="auto"/>
              <w:left w:val="double" w:sz="4" w:space="0" w:color="auto"/>
              <w:bottom w:val="nil"/>
              <w:right w:val="nil"/>
            </w:tcBorders>
            <w:vAlign w:val="center"/>
          </w:tcPr>
          <w:p w14:paraId="07351724" w14:textId="77777777" w:rsidR="00AD762D" w:rsidRPr="007F2094" w:rsidRDefault="00AD762D" w:rsidP="006C4694">
            <w:pPr>
              <w:widowControl/>
              <w:jc w:val="center"/>
              <w:rPr>
                <w:color w:val="000000"/>
                <w:kern w:val="0"/>
                <w:sz w:val="15"/>
                <w:szCs w:val="15"/>
              </w:rPr>
            </w:pPr>
            <w:r w:rsidRPr="007F2094">
              <w:rPr>
                <w:rFonts w:hint="eastAsia"/>
                <w:i/>
                <w:color w:val="000000"/>
                <w:kern w:val="0"/>
                <w:sz w:val="15"/>
                <w:szCs w:val="15"/>
              </w:rPr>
              <w:t>D</w:t>
            </w:r>
            <w:r w:rsidRPr="007F2094">
              <w:rPr>
                <w:color w:val="000000"/>
                <w:kern w:val="0"/>
                <w:sz w:val="15"/>
                <w:szCs w:val="15"/>
                <w:vertAlign w:val="subscript"/>
              </w:rPr>
              <w:t>1</w:t>
            </w:r>
          </w:p>
        </w:tc>
        <w:tc>
          <w:tcPr>
            <w:tcW w:w="992" w:type="dxa"/>
            <w:tcBorders>
              <w:top w:val="single" w:sz="4" w:space="0" w:color="auto"/>
              <w:left w:val="nil"/>
              <w:bottom w:val="nil"/>
              <w:right w:val="nil"/>
            </w:tcBorders>
            <w:vAlign w:val="center"/>
          </w:tcPr>
          <w:p w14:paraId="1AC58670" w14:textId="77777777" w:rsidR="00AD762D" w:rsidRPr="007F2094" w:rsidRDefault="00AD762D" w:rsidP="006C4694">
            <w:pPr>
              <w:widowControl/>
              <w:jc w:val="center"/>
              <w:rPr>
                <w:color w:val="000000"/>
                <w:kern w:val="0"/>
                <w:sz w:val="15"/>
                <w:szCs w:val="15"/>
              </w:rPr>
            </w:pPr>
            <w:r w:rsidRPr="007F2094">
              <w:rPr>
                <w:rFonts w:hint="eastAsia"/>
                <w:color w:val="000000"/>
                <w:kern w:val="0"/>
                <w:sz w:val="15"/>
                <w:szCs w:val="15"/>
              </w:rPr>
              <w:t>0</w:t>
            </w:r>
            <w:r w:rsidRPr="007F2094">
              <w:rPr>
                <w:color w:val="000000"/>
                <w:kern w:val="0"/>
                <w:sz w:val="15"/>
                <w:szCs w:val="15"/>
              </w:rPr>
              <w:t>.54</w:t>
            </w:r>
          </w:p>
        </w:tc>
      </w:tr>
      <w:tr w:rsidR="00AD762D" w:rsidRPr="007F2094" w14:paraId="1031D830" w14:textId="77777777" w:rsidTr="006C4694">
        <w:trPr>
          <w:trHeight w:val="270"/>
          <w:jc w:val="center"/>
        </w:trPr>
        <w:tc>
          <w:tcPr>
            <w:tcW w:w="1251" w:type="dxa"/>
            <w:tcBorders>
              <w:top w:val="nil"/>
              <w:left w:val="nil"/>
              <w:right w:val="nil"/>
            </w:tcBorders>
            <w:vAlign w:val="center"/>
          </w:tcPr>
          <w:p w14:paraId="2B6E59D1" w14:textId="77777777" w:rsidR="00AD762D" w:rsidRPr="007F2094" w:rsidRDefault="00AD762D" w:rsidP="006C4694">
            <w:pPr>
              <w:widowControl/>
              <w:jc w:val="center"/>
              <w:rPr>
                <w:rFonts w:ascii="Symbol" w:hAnsi="Symbol" w:hint="eastAsia"/>
                <w:i/>
                <w:iCs/>
                <w:color w:val="000000"/>
                <w:kern w:val="0"/>
                <w:sz w:val="15"/>
                <w:szCs w:val="15"/>
              </w:rPr>
            </w:pPr>
            <w:r w:rsidRPr="007F2094">
              <w:rPr>
                <w:rFonts w:ascii="Symbol" w:hAnsi="Symbol"/>
                <w:i/>
                <w:iCs/>
                <w:color w:val="000000"/>
                <w:kern w:val="0"/>
                <w:sz w:val="15"/>
                <w:szCs w:val="15"/>
              </w:rPr>
              <w:t></w:t>
            </w:r>
          </w:p>
        </w:tc>
        <w:tc>
          <w:tcPr>
            <w:tcW w:w="966" w:type="dxa"/>
            <w:tcBorders>
              <w:top w:val="nil"/>
              <w:left w:val="nil"/>
              <w:right w:val="double" w:sz="4" w:space="0" w:color="auto"/>
            </w:tcBorders>
            <w:vAlign w:val="center"/>
          </w:tcPr>
          <w:p w14:paraId="43786079"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0</w:t>
            </w:r>
            <w:r w:rsidRPr="007F2094">
              <w:rPr>
                <w:iCs/>
                <w:color w:val="000000"/>
                <w:kern w:val="0"/>
                <w:sz w:val="15"/>
                <w:szCs w:val="15"/>
              </w:rPr>
              <w:t>.31</w:t>
            </w:r>
          </w:p>
        </w:tc>
        <w:tc>
          <w:tcPr>
            <w:tcW w:w="1184" w:type="dxa"/>
            <w:tcBorders>
              <w:top w:val="nil"/>
              <w:left w:val="double" w:sz="4" w:space="0" w:color="auto"/>
              <w:right w:val="nil"/>
            </w:tcBorders>
            <w:vAlign w:val="center"/>
          </w:tcPr>
          <w:p w14:paraId="7C19C89C" w14:textId="77777777" w:rsidR="00AD762D" w:rsidRPr="007F2094" w:rsidRDefault="00AD762D" w:rsidP="006C4694">
            <w:pPr>
              <w:widowControl/>
              <w:jc w:val="center"/>
              <w:rPr>
                <w:iCs/>
                <w:color w:val="000000"/>
                <w:kern w:val="0"/>
                <w:sz w:val="15"/>
                <w:szCs w:val="15"/>
              </w:rPr>
            </w:pPr>
            <w:r w:rsidRPr="007F2094">
              <w:rPr>
                <w:rFonts w:hint="eastAsia"/>
                <w:i/>
                <w:color w:val="000000"/>
                <w:kern w:val="0"/>
                <w:sz w:val="15"/>
                <w:szCs w:val="15"/>
              </w:rPr>
              <w:t>D</w:t>
            </w:r>
            <w:r w:rsidRPr="007F2094">
              <w:rPr>
                <w:color w:val="000000"/>
                <w:kern w:val="0"/>
                <w:sz w:val="15"/>
                <w:szCs w:val="15"/>
                <w:vertAlign w:val="subscript"/>
              </w:rPr>
              <w:t>2</w:t>
            </w:r>
          </w:p>
        </w:tc>
        <w:tc>
          <w:tcPr>
            <w:tcW w:w="992" w:type="dxa"/>
            <w:tcBorders>
              <w:top w:val="nil"/>
              <w:left w:val="nil"/>
              <w:right w:val="nil"/>
            </w:tcBorders>
            <w:vAlign w:val="center"/>
          </w:tcPr>
          <w:p w14:paraId="043213E5" w14:textId="77777777" w:rsidR="00AD762D" w:rsidRPr="007F2094" w:rsidRDefault="00AD762D" w:rsidP="006C4694">
            <w:pPr>
              <w:widowControl/>
              <w:jc w:val="center"/>
              <w:rPr>
                <w:color w:val="000000"/>
                <w:kern w:val="0"/>
                <w:sz w:val="15"/>
                <w:szCs w:val="15"/>
              </w:rPr>
            </w:pPr>
            <w:r w:rsidRPr="007F2094">
              <w:rPr>
                <w:rFonts w:hint="eastAsia"/>
                <w:color w:val="000000"/>
                <w:kern w:val="0"/>
                <w:sz w:val="15"/>
                <w:szCs w:val="15"/>
              </w:rPr>
              <w:t>4</w:t>
            </w:r>
            <w:r w:rsidRPr="007F2094">
              <w:rPr>
                <w:color w:val="000000"/>
                <w:kern w:val="0"/>
                <w:sz w:val="15"/>
                <w:szCs w:val="15"/>
              </w:rPr>
              <w:t>.89</w:t>
            </w:r>
          </w:p>
        </w:tc>
      </w:tr>
      <w:tr w:rsidR="00AD762D" w:rsidRPr="007F2094" w14:paraId="1602C2A4" w14:textId="77777777" w:rsidTr="006C4694">
        <w:trPr>
          <w:trHeight w:val="270"/>
          <w:jc w:val="center"/>
        </w:trPr>
        <w:tc>
          <w:tcPr>
            <w:tcW w:w="1251" w:type="dxa"/>
            <w:tcBorders>
              <w:top w:val="nil"/>
              <w:left w:val="nil"/>
              <w:bottom w:val="nil"/>
              <w:right w:val="nil"/>
            </w:tcBorders>
            <w:vAlign w:val="center"/>
          </w:tcPr>
          <w:p w14:paraId="633F726A" w14:textId="77777777" w:rsidR="00AD762D" w:rsidRPr="007F2094" w:rsidRDefault="00AD762D" w:rsidP="006C4694">
            <w:pPr>
              <w:widowControl/>
              <w:jc w:val="center"/>
              <w:rPr>
                <w:rFonts w:ascii="Symbol" w:hAnsi="Symbol" w:hint="eastAsia"/>
                <w:i/>
                <w:iCs/>
                <w:color w:val="000000"/>
                <w:kern w:val="0"/>
                <w:sz w:val="15"/>
                <w:szCs w:val="15"/>
              </w:rPr>
            </w:pPr>
            <w:r w:rsidRPr="007F2094">
              <w:rPr>
                <w:rFonts w:ascii="Symbol" w:hAnsi="Symbol"/>
                <w:i/>
                <w:iCs/>
                <w:color w:val="000000"/>
                <w:kern w:val="0"/>
                <w:sz w:val="15"/>
                <w:szCs w:val="15"/>
              </w:rPr>
              <w:t></w:t>
            </w:r>
            <w:r w:rsidRPr="007F2094">
              <w:rPr>
                <w:iCs/>
                <w:color w:val="000000"/>
                <w:kern w:val="0"/>
                <w:sz w:val="15"/>
                <w:szCs w:val="15"/>
              </w:rPr>
              <w:t>/(kg·</w:t>
            </w:r>
            <w:r w:rsidRPr="007F2094">
              <w:rPr>
                <w:rFonts w:hint="eastAsia"/>
                <w:iCs/>
                <w:color w:val="000000"/>
                <w:kern w:val="0"/>
                <w:sz w:val="15"/>
                <w:szCs w:val="15"/>
              </w:rPr>
              <w:t>m</w:t>
            </w:r>
            <w:r w:rsidRPr="007F2094">
              <w:rPr>
                <w:rFonts w:hint="eastAsia"/>
                <w:iCs/>
                <w:color w:val="000000"/>
                <w:kern w:val="0"/>
                <w:sz w:val="15"/>
                <w:szCs w:val="15"/>
                <w:vertAlign w:val="superscript"/>
              </w:rPr>
              <w:t>-3</w:t>
            </w:r>
            <w:r w:rsidRPr="007F2094">
              <w:rPr>
                <w:iCs/>
                <w:color w:val="000000"/>
                <w:kern w:val="0"/>
                <w:sz w:val="15"/>
                <w:szCs w:val="15"/>
              </w:rPr>
              <w:t>)</w:t>
            </w:r>
          </w:p>
        </w:tc>
        <w:tc>
          <w:tcPr>
            <w:tcW w:w="966" w:type="dxa"/>
            <w:tcBorders>
              <w:top w:val="nil"/>
              <w:left w:val="nil"/>
              <w:bottom w:val="nil"/>
              <w:right w:val="double" w:sz="4" w:space="0" w:color="auto"/>
            </w:tcBorders>
            <w:vAlign w:val="center"/>
          </w:tcPr>
          <w:p w14:paraId="14154991" w14:textId="77777777" w:rsidR="00AD762D" w:rsidRPr="007F2094" w:rsidRDefault="00AD762D" w:rsidP="006C4694">
            <w:pPr>
              <w:widowControl/>
              <w:jc w:val="center"/>
              <w:rPr>
                <w:color w:val="000000"/>
                <w:kern w:val="0"/>
                <w:sz w:val="15"/>
                <w:szCs w:val="15"/>
              </w:rPr>
            </w:pPr>
            <w:r w:rsidRPr="007F2094">
              <w:rPr>
                <w:rFonts w:hint="eastAsia"/>
                <w:color w:val="000000"/>
                <w:kern w:val="0"/>
                <w:sz w:val="15"/>
                <w:szCs w:val="15"/>
              </w:rPr>
              <w:t>8</w:t>
            </w:r>
            <w:r w:rsidRPr="007F2094">
              <w:rPr>
                <w:color w:val="000000"/>
                <w:kern w:val="0"/>
                <w:sz w:val="15"/>
                <w:szCs w:val="15"/>
              </w:rPr>
              <w:t>800</w:t>
            </w:r>
          </w:p>
        </w:tc>
        <w:tc>
          <w:tcPr>
            <w:tcW w:w="1184" w:type="dxa"/>
            <w:tcBorders>
              <w:top w:val="nil"/>
              <w:left w:val="double" w:sz="4" w:space="0" w:color="auto"/>
              <w:bottom w:val="nil"/>
              <w:right w:val="nil"/>
            </w:tcBorders>
            <w:vAlign w:val="center"/>
          </w:tcPr>
          <w:p w14:paraId="0FB3F939" w14:textId="77777777" w:rsidR="00AD762D" w:rsidRPr="007F2094" w:rsidRDefault="00AD762D" w:rsidP="006C4694">
            <w:pPr>
              <w:widowControl/>
              <w:jc w:val="center"/>
              <w:rPr>
                <w:color w:val="000000"/>
                <w:kern w:val="0"/>
                <w:sz w:val="15"/>
                <w:szCs w:val="15"/>
              </w:rPr>
            </w:pPr>
            <w:r w:rsidRPr="007F2094">
              <w:rPr>
                <w:rFonts w:hint="eastAsia"/>
                <w:i/>
                <w:color w:val="000000"/>
                <w:kern w:val="0"/>
                <w:sz w:val="15"/>
                <w:szCs w:val="15"/>
              </w:rPr>
              <w:t>D</w:t>
            </w:r>
            <w:r w:rsidRPr="007F2094">
              <w:rPr>
                <w:color w:val="000000"/>
                <w:kern w:val="0"/>
                <w:sz w:val="15"/>
                <w:szCs w:val="15"/>
                <w:vertAlign w:val="subscript"/>
              </w:rPr>
              <w:t>3</w:t>
            </w:r>
          </w:p>
        </w:tc>
        <w:tc>
          <w:tcPr>
            <w:tcW w:w="992" w:type="dxa"/>
            <w:tcBorders>
              <w:top w:val="nil"/>
              <w:left w:val="nil"/>
              <w:bottom w:val="nil"/>
              <w:right w:val="nil"/>
            </w:tcBorders>
            <w:vAlign w:val="center"/>
          </w:tcPr>
          <w:p w14:paraId="066CC65E" w14:textId="77777777" w:rsidR="00AD762D" w:rsidRPr="007F2094" w:rsidRDefault="00AD762D" w:rsidP="006C4694">
            <w:pPr>
              <w:widowControl/>
              <w:jc w:val="center"/>
              <w:rPr>
                <w:color w:val="000000"/>
                <w:kern w:val="0"/>
                <w:sz w:val="15"/>
                <w:szCs w:val="15"/>
              </w:rPr>
            </w:pPr>
            <w:r w:rsidRPr="007F2094">
              <w:rPr>
                <w:rFonts w:hint="eastAsia"/>
                <w:color w:val="000000"/>
                <w:kern w:val="0"/>
                <w:sz w:val="15"/>
                <w:szCs w:val="15"/>
              </w:rPr>
              <w:t>-</w:t>
            </w:r>
            <w:r w:rsidRPr="007F2094">
              <w:rPr>
                <w:color w:val="000000"/>
                <w:kern w:val="0"/>
                <w:sz w:val="15"/>
                <w:szCs w:val="15"/>
              </w:rPr>
              <w:t>3.03</w:t>
            </w:r>
          </w:p>
        </w:tc>
      </w:tr>
      <w:tr w:rsidR="00AD762D" w:rsidRPr="007F2094" w14:paraId="41A457AC" w14:textId="77777777" w:rsidTr="006C4694">
        <w:trPr>
          <w:trHeight w:val="270"/>
          <w:jc w:val="center"/>
        </w:trPr>
        <w:tc>
          <w:tcPr>
            <w:tcW w:w="1251" w:type="dxa"/>
            <w:tcBorders>
              <w:top w:val="nil"/>
              <w:left w:val="nil"/>
              <w:right w:val="nil"/>
            </w:tcBorders>
            <w:vAlign w:val="center"/>
          </w:tcPr>
          <w:p w14:paraId="02F1D3CA" w14:textId="77777777" w:rsidR="00AD762D" w:rsidRPr="007F2094" w:rsidRDefault="00AD762D" w:rsidP="006C4694">
            <w:pPr>
              <w:widowControl/>
              <w:jc w:val="center"/>
              <w:rPr>
                <w:iCs/>
                <w:color w:val="000000"/>
                <w:kern w:val="0"/>
                <w:sz w:val="15"/>
                <w:szCs w:val="15"/>
              </w:rPr>
            </w:pPr>
            <w:r w:rsidRPr="007F2094">
              <w:rPr>
                <w:i/>
                <w:color w:val="000000"/>
                <w:kern w:val="0"/>
                <w:sz w:val="15"/>
                <w:szCs w:val="15"/>
              </w:rPr>
              <w:t>c</w:t>
            </w:r>
            <w:r w:rsidRPr="007F2094">
              <w:rPr>
                <w:color w:val="000000"/>
                <w:kern w:val="0"/>
                <w:sz w:val="15"/>
                <w:szCs w:val="15"/>
                <w:vertAlign w:val="subscript"/>
              </w:rPr>
              <w:t>p</w:t>
            </w:r>
            <w:r w:rsidRPr="007F2094">
              <w:rPr>
                <w:color w:val="000000"/>
                <w:kern w:val="0"/>
                <w:sz w:val="15"/>
                <w:szCs w:val="15"/>
              </w:rPr>
              <w:t>/(J</w:t>
            </w:r>
            <w:r w:rsidRPr="007F2094">
              <w:rPr>
                <w:iCs/>
                <w:color w:val="000000"/>
                <w:kern w:val="0"/>
                <w:sz w:val="15"/>
                <w:szCs w:val="15"/>
              </w:rPr>
              <w:t>·kg</w:t>
            </w:r>
            <w:r w:rsidRPr="007F2094">
              <w:rPr>
                <w:rFonts w:hint="eastAsia"/>
                <w:iCs/>
                <w:color w:val="000000"/>
                <w:kern w:val="0"/>
                <w:sz w:val="15"/>
                <w:szCs w:val="15"/>
                <w:vertAlign w:val="superscript"/>
              </w:rPr>
              <w:t>-</w:t>
            </w:r>
            <w:r w:rsidRPr="007F2094">
              <w:rPr>
                <w:iCs/>
                <w:color w:val="000000"/>
                <w:kern w:val="0"/>
                <w:sz w:val="15"/>
                <w:szCs w:val="15"/>
                <w:vertAlign w:val="superscript"/>
              </w:rPr>
              <w:t>1</w:t>
            </w:r>
            <w:r w:rsidRPr="007F2094">
              <w:rPr>
                <w:iCs/>
                <w:color w:val="000000"/>
                <w:kern w:val="0"/>
                <w:sz w:val="15"/>
                <w:szCs w:val="15"/>
              </w:rPr>
              <w:t>·</w:t>
            </w:r>
            <w:r w:rsidRPr="007F2094">
              <w:rPr>
                <w:color w:val="000000"/>
                <w:kern w:val="0"/>
                <w:sz w:val="15"/>
                <w:szCs w:val="15"/>
              </w:rPr>
              <w:t>K</w:t>
            </w:r>
            <w:r w:rsidRPr="007F2094">
              <w:rPr>
                <w:rFonts w:hint="eastAsia"/>
                <w:iCs/>
                <w:color w:val="000000"/>
                <w:kern w:val="0"/>
                <w:sz w:val="15"/>
                <w:szCs w:val="15"/>
                <w:vertAlign w:val="superscript"/>
              </w:rPr>
              <w:t>-</w:t>
            </w:r>
            <w:r w:rsidRPr="007F2094">
              <w:rPr>
                <w:iCs/>
                <w:color w:val="000000"/>
                <w:kern w:val="0"/>
                <w:sz w:val="15"/>
                <w:szCs w:val="15"/>
                <w:vertAlign w:val="superscript"/>
              </w:rPr>
              <w:t>1</w:t>
            </w:r>
            <w:r w:rsidRPr="007F2094">
              <w:rPr>
                <w:color w:val="000000"/>
                <w:kern w:val="0"/>
                <w:sz w:val="15"/>
                <w:szCs w:val="15"/>
              </w:rPr>
              <w:t>)</w:t>
            </w:r>
          </w:p>
        </w:tc>
        <w:tc>
          <w:tcPr>
            <w:tcW w:w="966" w:type="dxa"/>
            <w:tcBorders>
              <w:top w:val="nil"/>
              <w:left w:val="nil"/>
              <w:right w:val="double" w:sz="4" w:space="0" w:color="auto"/>
            </w:tcBorders>
            <w:vAlign w:val="center"/>
          </w:tcPr>
          <w:p w14:paraId="1256A76E"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3</w:t>
            </w:r>
            <w:r w:rsidRPr="007F2094">
              <w:rPr>
                <w:iCs/>
                <w:color w:val="000000"/>
                <w:kern w:val="0"/>
                <w:sz w:val="15"/>
                <w:szCs w:val="15"/>
              </w:rPr>
              <w:t>76</w:t>
            </w:r>
          </w:p>
        </w:tc>
        <w:tc>
          <w:tcPr>
            <w:tcW w:w="1184" w:type="dxa"/>
            <w:tcBorders>
              <w:top w:val="nil"/>
              <w:left w:val="double" w:sz="4" w:space="0" w:color="auto"/>
              <w:right w:val="nil"/>
            </w:tcBorders>
            <w:vAlign w:val="center"/>
          </w:tcPr>
          <w:p w14:paraId="2161DF89" w14:textId="77777777" w:rsidR="00AD762D" w:rsidRPr="007F2094" w:rsidRDefault="00AD762D" w:rsidP="006C4694">
            <w:pPr>
              <w:widowControl/>
              <w:jc w:val="center"/>
              <w:rPr>
                <w:iCs/>
                <w:color w:val="000000"/>
                <w:kern w:val="0"/>
                <w:sz w:val="15"/>
                <w:szCs w:val="15"/>
              </w:rPr>
            </w:pPr>
            <w:r w:rsidRPr="007F2094">
              <w:rPr>
                <w:rFonts w:hint="eastAsia"/>
                <w:i/>
                <w:color w:val="000000"/>
                <w:kern w:val="0"/>
                <w:sz w:val="15"/>
                <w:szCs w:val="15"/>
              </w:rPr>
              <w:t>D</w:t>
            </w:r>
            <w:r w:rsidRPr="007F2094">
              <w:rPr>
                <w:color w:val="000000"/>
                <w:kern w:val="0"/>
                <w:sz w:val="15"/>
                <w:szCs w:val="15"/>
                <w:vertAlign w:val="subscript"/>
              </w:rPr>
              <w:t>4</w:t>
            </w:r>
          </w:p>
        </w:tc>
        <w:tc>
          <w:tcPr>
            <w:tcW w:w="992" w:type="dxa"/>
            <w:tcBorders>
              <w:top w:val="nil"/>
              <w:left w:val="nil"/>
              <w:right w:val="nil"/>
            </w:tcBorders>
            <w:vAlign w:val="center"/>
          </w:tcPr>
          <w:p w14:paraId="42C95A91"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0</w:t>
            </w:r>
            <w:r w:rsidRPr="007F2094">
              <w:rPr>
                <w:iCs/>
                <w:color w:val="000000"/>
                <w:kern w:val="0"/>
                <w:sz w:val="15"/>
                <w:szCs w:val="15"/>
              </w:rPr>
              <w:t>.014</w:t>
            </w:r>
          </w:p>
        </w:tc>
      </w:tr>
      <w:tr w:rsidR="00AD762D" w:rsidRPr="007F2094" w14:paraId="7B6EE6A6" w14:textId="77777777" w:rsidTr="006C4694">
        <w:trPr>
          <w:trHeight w:val="270"/>
          <w:jc w:val="center"/>
        </w:trPr>
        <w:tc>
          <w:tcPr>
            <w:tcW w:w="1251" w:type="dxa"/>
            <w:tcBorders>
              <w:top w:val="nil"/>
              <w:left w:val="nil"/>
              <w:bottom w:val="nil"/>
              <w:right w:val="nil"/>
            </w:tcBorders>
            <w:vAlign w:val="center"/>
          </w:tcPr>
          <w:p w14:paraId="58C44A02" w14:textId="77777777" w:rsidR="00AD762D" w:rsidRPr="007F2094" w:rsidRDefault="00AD762D" w:rsidP="006C4694">
            <w:pPr>
              <w:widowControl/>
              <w:jc w:val="center"/>
              <w:rPr>
                <w:color w:val="000000"/>
                <w:kern w:val="0"/>
                <w:sz w:val="15"/>
                <w:szCs w:val="15"/>
              </w:rPr>
            </w:pPr>
            <w:r w:rsidRPr="007F2094">
              <w:rPr>
                <w:rFonts w:ascii="Symbol" w:hAnsi="Symbol"/>
                <w:i/>
                <w:iCs/>
                <w:color w:val="000000"/>
                <w:kern w:val="0"/>
                <w:sz w:val="15"/>
                <w:szCs w:val="15"/>
              </w:rPr>
              <w:t></w:t>
            </w:r>
          </w:p>
        </w:tc>
        <w:tc>
          <w:tcPr>
            <w:tcW w:w="966" w:type="dxa"/>
            <w:tcBorders>
              <w:top w:val="nil"/>
              <w:left w:val="nil"/>
              <w:bottom w:val="nil"/>
              <w:right w:val="double" w:sz="4" w:space="0" w:color="auto"/>
            </w:tcBorders>
            <w:vAlign w:val="center"/>
          </w:tcPr>
          <w:p w14:paraId="7D581779" w14:textId="77777777" w:rsidR="00AD762D" w:rsidRPr="007F2094" w:rsidRDefault="00AD762D" w:rsidP="006C4694">
            <w:pPr>
              <w:widowControl/>
              <w:jc w:val="center"/>
              <w:rPr>
                <w:color w:val="000000"/>
                <w:kern w:val="0"/>
                <w:sz w:val="15"/>
                <w:szCs w:val="15"/>
              </w:rPr>
            </w:pPr>
            <w:r w:rsidRPr="007F2094">
              <w:rPr>
                <w:rFonts w:hint="eastAsia"/>
                <w:color w:val="000000"/>
                <w:kern w:val="0"/>
                <w:sz w:val="15"/>
                <w:szCs w:val="15"/>
              </w:rPr>
              <w:t>0</w:t>
            </w:r>
            <w:r w:rsidRPr="007F2094">
              <w:rPr>
                <w:color w:val="000000"/>
                <w:kern w:val="0"/>
                <w:sz w:val="15"/>
                <w:szCs w:val="15"/>
              </w:rPr>
              <w:t>.9</w:t>
            </w:r>
          </w:p>
        </w:tc>
        <w:tc>
          <w:tcPr>
            <w:tcW w:w="1184" w:type="dxa"/>
            <w:tcBorders>
              <w:top w:val="nil"/>
              <w:left w:val="double" w:sz="4" w:space="0" w:color="auto"/>
              <w:bottom w:val="nil"/>
              <w:right w:val="nil"/>
            </w:tcBorders>
            <w:vAlign w:val="center"/>
          </w:tcPr>
          <w:p w14:paraId="37897A9D" w14:textId="77777777" w:rsidR="00AD762D" w:rsidRPr="007F2094" w:rsidRDefault="00AD762D" w:rsidP="006C4694">
            <w:pPr>
              <w:widowControl/>
              <w:jc w:val="center"/>
              <w:rPr>
                <w:color w:val="000000"/>
                <w:kern w:val="0"/>
                <w:sz w:val="15"/>
                <w:szCs w:val="15"/>
              </w:rPr>
            </w:pPr>
            <w:r w:rsidRPr="007F2094">
              <w:rPr>
                <w:rFonts w:hint="eastAsia"/>
                <w:i/>
                <w:color w:val="000000"/>
                <w:kern w:val="0"/>
                <w:sz w:val="15"/>
                <w:szCs w:val="15"/>
              </w:rPr>
              <w:t>D</w:t>
            </w:r>
            <w:r w:rsidRPr="007F2094">
              <w:rPr>
                <w:color w:val="000000"/>
                <w:kern w:val="0"/>
                <w:sz w:val="15"/>
                <w:szCs w:val="15"/>
                <w:vertAlign w:val="subscript"/>
              </w:rPr>
              <w:t>5</w:t>
            </w:r>
          </w:p>
        </w:tc>
        <w:tc>
          <w:tcPr>
            <w:tcW w:w="992" w:type="dxa"/>
            <w:tcBorders>
              <w:top w:val="nil"/>
              <w:left w:val="nil"/>
              <w:bottom w:val="nil"/>
              <w:right w:val="nil"/>
            </w:tcBorders>
            <w:vAlign w:val="center"/>
          </w:tcPr>
          <w:p w14:paraId="3031A40A" w14:textId="77777777" w:rsidR="00AD762D" w:rsidRPr="007F2094" w:rsidRDefault="00AD762D" w:rsidP="006C4694">
            <w:pPr>
              <w:widowControl/>
              <w:jc w:val="center"/>
              <w:rPr>
                <w:color w:val="000000"/>
                <w:kern w:val="0"/>
                <w:sz w:val="15"/>
                <w:szCs w:val="15"/>
              </w:rPr>
            </w:pPr>
            <w:r w:rsidRPr="007F2094">
              <w:rPr>
                <w:rFonts w:hint="eastAsia"/>
                <w:color w:val="000000"/>
                <w:kern w:val="0"/>
                <w:sz w:val="15"/>
                <w:szCs w:val="15"/>
              </w:rPr>
              <w:t>1</w:t>
            </w:r>
            <w:r w:rsidRPr="007F2094">
              <w:rPr>
                <w:color w:val="000000"/>
                <w:kern w:val="0"/>
                <w:sz w:val="15"/>
                <w:szCs w:val="15"/>
              </w:rPr>
              <w:t>.12</w:t>
            </w:r>
          </w:p>
        </w:tc>
      </w:tr>
      <w:tr w:rsidR="00AD762D" w:rsidRPr="007F2094" w14:paraId="01A8F17C" w14:textId="77777777" w:rsidTr="006C4694">
        <w:trPr>
          <w:trHeight w:val="270"/>
          <w:jc w:val="center"/>
        </w:trPr>
        <w:tc>
          <w:tcPr>
            <w:tcW w:w="1251" w:type="dxa"/>
            <w:tcBorders>
              <w:top w:val="nil"/>
              <w:left w:val="nil"/>
              <w:right w:val="nil"/>
            </w:tcBorders>
            <w:vAlign w:val="center"/>
          </w:tcPr>
          <w:p w14:paraId="68937865" w14:textId="77777777" w:rsidR="00AD762D" w:rsidRPr="007F2094" w:rsidRDefault="00AD762D" w:rsidP="006C4694">
            <w:pPr>
              <w:widowControl/>
              <w:jc w:val="center"/>
              <w:rPr>
                <w:color w:val="000000"/>
                <w:kern w:val="0"/>
                <w:sz w:val="15"/>
                <w:szCs w:val="15"/>
              </w:rPr>
            </w:pPr>
            <w:r w:rsidRPr="007F2094">
              <w:rPr>
                <w:i/>
                <w:color w:val="000000"/>
                <w:kern w:val="0"/>
                <w:sz w:val="15"/>
                <w:szCs w:val="15"/>
              </w:rPr>
              <w:t>A</w:t>
            </w:r>
            <w:r w:rsidRPr="007F2094">
              <w:rPr>
                <w:color w:val="000000"/>
                <w:kern w:val="0"/>
                <w:sz w:val="15"/>
                <w:szCs w:val="15"/>
              </w:rPr>
              <w:t>/MPa</w:t>
            </w:r>
          </w:p>
        </w:tc>
        <w:tc>
          <w:tcPr>
            <w:tcW w:w="966" w:type="dxa"/>
            <w:tcBorders>
              <w:top w:val="nil"/>
              <w:left w:val="nil"/>
              <w:right w:val="double" w:sz="4" w:space="0" w:color="auto"/>
            </w:tcBorders>
            <w:vAlign w:val="center"/>
          </w:tcPr>
          <w:p w14:paraId="7C7EB1E6"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2</w:t>
            </w:r>
            <w:r w:rsidRPr="007F2094">
              <w:rPr>
                <w:iCs/>
                <w:color w:val="000000"/>
                <w:kern w:val="0"/>
                <w:sz w:val="15"/>
                <w:szCs w:val="15"/>
              </w:rPr>
              <w:t>06</w:t>
            </w:r>
          </w:p>
        </w:tc>
        <w:tc>
          <w:tcPr>
            <w:tcW w:w="1184" w:type="dxa"/>
            <w:tcBorders>
              <w:top w:val="nil"/>
              <w:left w:val="double" w:sz="4" w:space="0" w:color="auto"/>
              <w:right w:val="nil"/>
            </w:tcBorders>
            <w:vAlign w:val="center"/>
          </w:tcPr>
          <w:p w14:paraId="237BC462" w14:textId="77777777" w:rsidR="00AD762D" w:rsidRPr="007F2094" w:rsidRDefault="00AD762D" w:rsidP="006C4694">
            <w:pPr>
              <w:widowControl/>
              <w:jc w:val="center"/>
              <w:rPr>
                <w:iCs/>
                <w:color w:val="000000"/>
                <w:kern w:val="0"/>
                <w:sz w:val="15"/>
                <w:szCs w:val="15"/>
              </w:rPr>
            </w:pPr>
            <w:r w:rsidRPr="007F2094">
              <w:rPr>
                <w:rFonts w:hint="eastAsia"/>
                <w:i/>
                <w:iCs/>
                <w:color w:val="000000"/>
                <w:kern w:val="0"/>
                <w:sz w:val="15"/>
                <w:szCs w:val="15"/>
              </w:rPr>
              <w:t>c</w:t>
            </w:r>
            <w:r w:rsidRPr="007F2094">
              <w:rPr>
                <w:iCs/>
                <w:color w:val="000000"/>
                <w:kern w:val="0"/>
                <w:sz w:val="15"/>
                <w:szCs w:val="15"/>
              </w:rPr>
              <w:t>/(cm·μ</w:t>
            </w:r>
            <w:r w:rsidRPr="007F2094">
              <w:rPr>
                <w:rFonts w:hint="eastAsia"/>
                <w:iCs/>
                <w:color w:val="000000"/>
                <w:kern w:val="0"/>
                <w:sz w:val="15"/>
                <w:szCs w:val="15"/>
              </w:rPr>
              <w:t>s</w:t>
            </w:r>
            <w:r w:rsidRPr="007F2094">
              <w:rPr>
                <w:iCs/>
                <w:color w:val="000000"/>
                <w:kern w:val="0"/>
                <w:sz w:val="15"/>
                <w:szCs w:val="15"/>
                <w:vertAlign w:val="superscript"/>
              </w:rPr>
              <w:t>-1</w:t>
            </w:r>
            <w:r w:rsidRPr="007F2094">
              <w:rPr>
                <w:iCs/>
                <w:color w:val="000000"/>
                <w:kern w:val="0"/>
                <w:sz w:val="15"/>
                <w:szCs w:val="15"/>
              </w:rPr>
              <w:t>)</w:t>
            </w:r>
          </w:p>
        </w:tc>
        <w:tc>
          <w:tcPr>
            <w:tcW w:w="992" w:type="dxa"/>
            <w:tcBorders>
              <w:top w:val="nil"/>
              <w:left w:val="nil"/>
              <w:right w:val="nil"/>
            </w:tcBorders>
            <w:vAlign w:val="center"/>
          </w:tcPr>
          <w:p w14:paraId="5E29B8F2"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0</w:t>
            </w:r>
            <w:r w:rsidRPr="007F2094">
              <w:rPr>
                <w:iCs/>
                <w:color w:val="000000"/>
                <w:kern w:val="0"/>
                <w:sz w:val="15"/>
                <w:szCs w:val="15"/>
              </w:rPr>
              <w:t>.394</w:t>
            </w:r>
          </w:p>
        </w:tc>
      </w:tr>
      <w:tr w:rsidR="00AD762D" w:rsidRPr="007F2094" w14:paraId="4EBF9849" w14:textId="77777777" w:rsidTr="006C4694">
        <w:trPr>
          <w:trHeight w:val="270"/>
          <w:jc w:val="center"/>
        </w:trPr>
        <w:tc>
          <w:tcPr>
            <w:tcW w:w="1251" w:type="dxa"/>
            <w:tcBorders>
              <w:top w:val="nil"/>
              <w:left w:val="nil"/>
              <w:right w:val="nil"/>
            </w:tcBorders>
            <w:vAlign w:val="center"/>
          </w:tcPr>
          <w:p w14:paraId="4944E628" w14:textId="77777777" w:rsidR="00AD762D" w:rsidRPr="007F2094" w:rsidRDefault="00AD762D" w:rsidP="006C4694">
            <w:pPr>
              <w:widowControl/>
              <w:jc w:val="center"/>
              <w:rPr>
                <w:color w:val="000000"/>
                <w:kern w:val="0"/>
                <w:sz w:val="15"/>
                <w:szCs w:val="15"/>
              </w:rPr>
            </w:pPr>
            <w:r w:rsidRPr="007F2094">
              <w:rPr>
                <w:i/>
                <w:color w:val="000000"/>
                <w:kern w:val="0"/>
                <w:sz w:val="15"/>
                <w:szCs w:val="15"/>
              </w:rPr>
              <w:t>B</w:t>
            </w:r>
            <w:r w:rsidRPr="007F2094">
              <w:rPr>
                <w:color w:val="000000"/>
                <w:kern w:val="0"/>
                <w:sz w:val="15"/>
                <w:szCs w:val="15"/>
              </w:rPr>
              <w:t>/MPa</w:t>
            </w:r>
          </w:p>
        </w:tc>
        <w:tc>
          <w:tcPr>
            <w:tcW w:w="966" w:type="dxa"/>
            <w:tcBorders>
              <w:top w:val="nil"/>
              <w:left w:val="nil"/>
              <w:right w:val="double" w:sz="4" w:space="0" w:color="auto"/>
            </w:tcBorders>
            <w:vAlign w:val="center"/>
          </w:tcPr>
          <w:p w14:paraId="733E6AA4"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5</w:t>
            </w:r>
            <w:r w:rsidRPr="007F2094">
              <w:rPr>
                <w:iCs/>
                <w:color w:val="000000"/>
                <w:kern w:val="0"/>
                <w:sz w:val="15"/>
                <w:szCs w:val="15"/>
              </w:rPr>
              <w:t>05</w:t>
            </w:r>
          </w:p>
        </w:tc>
        <w:tc>
          <w:tcPr>
            <w:tcW w:w="1184" w:type="dxa"/>
            <w:tcBorders>
              <w:top w:val="nil"/>
              <w:left w:val="double" w:sz="4" w:space="0" w:color="auto"/>
              <w:right w:val="nil"/>
            </w:tcBorders>
            <w:vAlign w:val="center"/>
          </w:tcPr>
          <w:p w14:paraId="3C8E0047" w14:textId="77777777" w:rsidR="00AD762D" w:rsidRPr="007F2094" w:rsidRDefault="00AD762D" w:rsidP="006C4694">
            <w:pPr>
              <w:widowControl/>
              <w:jc w:val="center"/>
              <w:rPr>
                <w:color w:val="000000"/>
                <w:kern w:val="0"/>
                <w:sz w:val="15"/>
                <w:szCs w:val="15"/>
              </w:rPr>
            </w:pPr>
            <w:r w:rsidRPr="007F2094">
              <w:rPr>
                <w:i/>
                <w:color w:val="000000"/>
                <w:kern w:val="0"/>
                <w:sz w:val="15"/>
                <w:szCs w:val="15"/>
              </w:rPr>
              <w:t>S</w:t>
            </w:r>
            <w:r w:rsidRPr="007F2094">
              <w:rPr>
                <w:color w:val="000000"/>
                <w:kern w:val="0"/>
                <w:sz w:val="15"/>
                <w:szCs w:val="15"/>
                <w:vertAlign w:val="subscript"/>
              </w:rPr>
              <w:t>1</w:t>
            </w:r>
          </w:p>
        </w:tc>
        <w:tc>
          <w:tcPr>
            <w:tcW w:w="992" w:type="dxa"/>
            <w:tcBorders>
              <w:top w:val="nil"/>
              <w:left w:val="nil"/>
              <w:right w:val="nil"/>
            </w:tcBorders>
            <w:vAlign w:val="center"/>
          </w:tcPr>
          <w:p w14:paraId="2EAD7072"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1</w:t>
            </w:r>
            <w:r w:rsidRPr="007F2094">
              <w:rPr>
                <w:iCs/>
                <w:color w:val="000000"/>
                <w:kern w:val="0"/>
                <w:sz w:val="15"/>
                <w:szCs w:val="15"/>
              </w:rPr>
              <w:t>.49</w:t>
            </w:r>
          </w:p>
        </w:tc>
      </w:tr>
      <w:tr w:rsidR="00AD762D" w:rsidRPr="007F2094" w14:paraId="6FBDD1E1" w14:textId="77777777" w:rsidTr="006C4694">
        <w:trPr>
          <w:trHeight w:val="270"/>
          <w:jc w:val="center"/>
        </w:trPr>
        <w:tc>
          <w:tcPr>
            <w:tcW w:w="1251" w:type="dxa"/>
            <w:tcBorders>
              <w:top w:val="nil"/>
              <w:left w:val="nil"/>
              <w:right w:val="nil"/>
            </w:tcBorders>
            <w:vAlign w:val="center"/>
          </w:tcPr>
          <w:p w14:paraId="2741FE50" w14:textId="77777777" w:rsidR="00AD762D" w:rsidRPr="007F2094" w:rsidRDefault="00AD762D" w:rsidP="006C4694">
            <w:pPr>
              <w:widowControl/>
              <w:jc w:val="center"/>
              <w:rPr>
                <w:i/>
                <w:iCs/>
                <w:color w:val="000000"/>
                <w:kern w:val="0"/>
                <w:sz w:val="15"/>
                <w:szCs w:val="15"/>
              </w:rPr>
            </w:pPr>
            <w:r w:rsidRPr="007F2094">
              <w:rPr>
                <w:rFonts w:hint="eastAsia"/>
                <w:i/>
                <w:iCs/>
                <w:color w:val="000000"/>
                <w:kern w:val="0"/>
                <w:sz w:val="15"/>
                <w:szCs w:val="15"/>
              </w:rPr>
              <w:t>n</w:t>
            </w:r>
          </w:p>
        </w:tc>
        <w:tc>
          <w:tcPr>
            <w:tcW w:w="966" w:type="dxa"/>
            <w:tcBorders>
              <w:top w:val="nil"/>
              <w:left w:val="nil"/>
              <w:right w:val="double" w:sz="4" w:space="0" w:color="auto"/>
            </w:tcBorders>
            <w:vAlign w:val="center"/>
          </w:tcPr>
          <w:p w14:paraId="29C61C14"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0</w:t>
            </w:r>
            <w:r w:rsidRPr="007F2094">
              <w:rPr>
                <w:iCs/>
                <w:color w:val="000000"/>
                <w:kern w:val="0"/>
                <w:sz w:val="15"/>
                <w:szCs w:val="15"/>
              </w:rPr>
              <w:t>.42</w:t>
            </w:r>
          </w:p>
        </w:tc>
        <w:tc>
          <w:tcPr>
            <w:tcW w:w="1184" w:type="dxa"/>
            <w:tcBorders>
              <w:top w:val="nil"/>
              <w:left w:val="double" w:sz="4" w:space="0" w:color="auto"/>
              <w:right w:val="nil"/>
            </w:tcBorders>
            <w:vAlign w:val="center"/>
          </w:tcPr>
          <w:p w14:paraId="302FFD04" w14:textId="77777777" w:rsidR="00AD762D" w:rsidRPr="007F2094" w:rsidRDefault="00AD762D" w:rsidP="006C4694">
            <w:pPr>
              <w:widowControl/>
              <w:jc w:val="center"/>
              <w:rPr>
                <w:iCs/>
                <w:color w:val="000000"/>
                <w:kern w:val="0"/>
                <w:sz w:val="15"/>
                <w:szCs w:val="15"/>
              </w:rPr>
            </w:pPr>
            <w:r w:rsidRPr="007F2094">
              <w:rPr>
                <w:i/>
                <w:color w:val="000000"/>
                <w:kern w:val="0"/>
                <w:sz w:val="15"/>
                <w:szCs w:val="15"/>
              </w:rPr>
              <w:t>S</w:t>
            </w:r>
            <w:r w:rsidRPr="007F2094">
              <w:rPr>
                <w:color w:val="000000"/>
                <w:kern w:val="0"/>
                <w:sz w:val="15"/>
                <w:szCs w:val="15"/>
                <w:vertAlign w:val="subscript"/>
              </w:rPr>
              <w:t>2</w:t>
            </w:r>
          </w:p>
        </w:tc>
        <w:tc>
          <w:tcPr>
            <w:tcW w:w="992" w:type="dxa"/>
            <w:tcBorders>
              <w:top w:val="nil"/>
              <w:left w:val="nil"/>
              <w:right w:val="nil"/>
            </w:tcBorders>
            <w:vAlign w:val="center"/>
          </w:tcPr>
          <w:p w14:paraId="3C0A3C73"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0</w:t>
            </w:r>
          </w:p>
        </w:tc>
      </w:tr>
      <w:tr w:rsidR="00AD762D" w:rsidRPr="007F2094" w14:paraId="5556F9ED" w14:textId="77777777" w:rsidTr="006C4694">
        <w:trPr>
          <w:trHeight w:val="270"/>
          <w:jc w:val="center"/>
        </w:trPr>
        <w:tc>
          <w:tcPr>
            <w:tcW w:w="1251" w:type="dxa"/>
            <w:tcBorders>
              <w:top w:val="nil"/>
              <w:left w:val="nil"/>
              <w:right w:val="nil"/>
            </w:tcBorders>
            <w:vAlign w:val="center"/>
          </w:tcPr>
          <w:p w14:paraId="6029973A" w14:textId="77777777" w:rsidR="00AD762D" w:rsidRPr="007F2094" w:rsidRDefault="00AD762D" w:rsidP="006C4694">
            <w:pPr>
              <w:widowControl/>
              <w:jc w:val="center"/>
              <w:rPr>
                <w:iCs/>
                <w:color w:val="000000"/>
                <w:kern w:val="0"/>
                <w:sz w:val="15"/>
                <w:szCs w:val="15"/>
              </w:rPr>
            </w:pPr>
            <w:r w:rsidRPr="007F2094">
              <w:rPr>
                <w:iCs/>
                <w:color w:val="000000"/>
                <w:kern w:val="0"/>
                <w:position w:val="-10"/>
                <w:sz w:val="15"/>
                <w:szCs w:val="15"/>
              </w:rPr>
              <w:object w:dxaOrig="240" w:dyaOrig="300" w14:anchorId="6D6E0DEE">
                <v:shape id="_x0000_i1039" type="#_x0000_t75" style="width:11.95pt;height:15.45pt" o:ole="">
                  <v:imagedata r:id="rId39" o:title=""/>
                </v:shape>
                <o:OLEObject Type="Embed" ProgID="Equation.DSMT4" ShapeID="_x0000_i1039" DrawAspect="Content" ObjectID="_1785840308" r:id="rId40"/>
              </w:object>
            </w:r>
            <w:r w:rsidRPr="007F2094">
              <w:rPr>
                <w:iCs/>
                <w:color w:val="000000"/>
                <w:kern w:val="0"/>
                <w:sz w:val="15"/>
                <w:szCs w:val="15"/>
              </w:rPr>
              <w:t>/s</w:t>
            </w:r>
            <w:r w:rsidRPr="007F2094">
              <w:rPr>
                <w:iCs/>
                <w:color w:val="000000"/>
                <w:kern w:val="0"/>
                <w:sz w:val="15"/>
                <w:szCs w:val="15"/>
                <w:vertAlign w:val="superscript"/>
              </w:rPr>
              <w:t>-1</w:t>
            </w:r>
          </w:p>
        </w:tc>
        <w:tc>
          <w:tcPr>
            <w:tcW w:w="966" w:type="dxa"/>
            <w:tcBorders>
              <w:top w:val="nil"/>
              <w:left w:val="nil"/>
              <w:right w:val="double" w:sz="4" w:space="0" w:color="auto"/>
            </w:tcBorders>
            <w:vAlign w:val="center"/>
          </w:tcPr>
          <w:p w14:paraId="369B7AE4"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5</w:t>
            </w:r>
            <w:r w:rsidRPr="007F2094">
              <w:rPr>
                <w:rFonts w:hint="eastAsia"/>
                <w:iCs/>
                <w:color w:val="000000"/>
                <w:kern w:val="0"/>
                <w:sz w:val="15"/>
                <w:szCs w:val="15"/>
              </w:rPr>
              <w:t>×</w:t>
            </w:r>
            <w:r w:rsidRPr="007F2094">
              <w:rPr>
                <w:rFonts w:hint="eastAsia"/>
                <w:iCs/>
                <w:color w:val="000000"/>
                <w:kern w:val="0"/>
                <w:sz w:val="15"/>
                <w:szCs w:val="15"/>
              </w:rPr>
              <w:t>1</w:t>
            </w:r>
            <w:r w:rsidRPr="007F2094">
              <w:rPr>
                <w:iCs/>
                <w:color w:val="000000"/>
                <w:kern w:val="0"/>
                <w:sz w:val="15"/>
                <w:szCs w:val="15"/>
              </w:rPr>
              <w:t>0</w:t>
            </w:r>
            <w:r w:rsidRPr="007F2094">
              <w:rPr>
                <w:iCs/>
                <w:color w:val="000000"/>
                <w:kern w:val="0"/>
                <w:sz w:val="15"/>
                <w:szCs w:val="15"/>
                <w:vertAlign w:val="superscript"/>
              </w:rPr>
              <w:t>-4</w:t>
            </w:r>
          </w:p>
        </w:tc>
        <w:tc>
          <w:tcPr>
            <w:tcW w:w="1184" w:type="dxa"/>
            <w:tcBorders>
              <w:top w:val="nil"/>
              <w:left w:val="double" w:sz="4" w:space="0" w:color="auto"/>
              <w:right w:val="nil"/>
            </w:tcBorders>
            <w:vAlign w:val="center"/>
          </w:tcPr>
          <w:p w14:paraId="05C6491C" w14:textId="77777777" w:rsidR="00AD762D" w:rsidRPr="007F2094" w:rsidRDefault="00AD762D" w:rsidP="006C4694">
            <w:pPr>
              <w:widowControl/>
              <w:jc w:val="center"/>
              <w:rPr>
                <w:color w:val="000000"/>
                <w:kern w:val="0"/>
                <w:sz w:val="15"/>
                <w:szCs w:val="15"/>
              </w:rPr>
            </w:pPr>
            <w:r w:rsidRPr="007F2094">
              <w:rPr>
                <w:i/>
                <w:color w:val="000000"/>
                <w:kern w:val="0"/>
                <w:sz w:val="15"/>
                <w:szCs w:val="15"/>
              </w:rPr>
              <w:t>S</w:t>
            </w:r>
            <w:r w:rsidRPr="007F2094">
              <w:rPr>
                <w:color w:val="000000"/>
                <w:kern w:val="0"/>
                <w:sz w:val="15"/>
                <w:szCs w:val="15"/>
                <w:vertAlign w:val="subscript"/>
              </w:rPr>
              <w:t>3</w:t>
            </w:r>
          </w:p>
        </w:tc>
        <w:tc>
          <w:tcPr>
            <w:tcW w:w="992" w:type="dxa"/>
            <w:tcBorders>
              <w:top w:val="nil"/>
              <w:left w:val="nil"/>
              <w:right w:val="nil"/>
            </w:tcBorders>
            <w:vAlign w:val="center"/>
          </w:tcPr>
          <w:p w14:paraId="22EF6734"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0</w:t>
            </w:r>
          </w:p>
        </w:tc>
      </w:tr>
      <w:tr w:rsidR="00AD762D" w:rsidRPr="007F2094" w14:paraId="2E5ECB5B" w14:textId="77777777" w:rsidTr="006C4694">
        <w:trPr>
          <w:trHeight w:val="270"/>
          <w:jc w:val="center"/>
        </w:trPr>
        <w:tc>
          <w:tcPr>
            <w:tcW w:w="1251" w:type="dxa"/>
            <w:tcBorders>
              <w:top w:val="nil"/>
              <w:left w:val="nil"/>
              <w:right w:val="nil"/>
            </w:tcBorders>
            <w:vAlign w:val="center"/>
          </w:tcPr>
          <w:p w14:paraId="04BED03E" w14:textId="77777777" w:rsidR="00AD762D" w:rsidRPr="007F2094" w:rsidRDefault="00AD762D" w:rsidP="006C4694">
            <w:pPr>
              <w:widowControl/>
              <w:jc w:val="center"/>
              <w:rPr>
                <w:i/>
                <w:iCs/>
                <w:color w:val="000000"/>
                <w:kern w:val="0"/>
                <w:sz w:val="15"/>
                <w:szCs w:val="15"/>
              </w:rPr>
            </w:pPr>
            <w:r w:rsidRPr="007F2094">
              <w:rPr>
                <w:rFonts w:hint="eastAsia"/>
                <w:i/>
                <w:iCs/>
                <w:color w:val="000000"/>
                <w:kern w:val="0"/>
                <w:sz w:val="15"/>
                <w:szCs w:val="15"/>
              </w:rPr>
              <w:t>C</w:t>
            </w:r>
          </w:p>
        </w:tc>
        <w:tc>
          <w:tcPr>
            <w:tcW w:w="966" w:type="dxa"/>
            <w:tcBorders>
              <w:top w:val="nil"/>
              <w:left w:val="nil"/>
              <w:right w:val="double" w:sz="4" w:space="0" w:color="auto"/>
            </w:tcBorders>
            <w:vAlign w:val="center"/>
          </w:tcPr>
          <w:p w14:paraId="27479784"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0</w:t>
            </w:r>
            <w:r w:rsidRPr="007F2094">
              <w:rPr>
                <w:iCs/>
                <w:color w:val="000000"/>
                <w:kern w:val="0"/>
                <w:sz w:val="15"/>
                <w:szCs w:val="15"/>
              </w:rPr>
              <w:t>.01</w:t>
            </w:r>
          </w:p>
        </w:tc>
        <w:tc>
          <w:tcPr>
            <w:tcW w:w="1184" w:type="dxa"/>
            <w:tcBorders>
              <w:top w:val="nil"/>
              <w:left w:val="double" w:sz="4" w:space="0" w:color="auto"/>
              <w:right w:val="nil"/>
            </w:tcBorders>
            <w:vAlign w:val="center"/>
          </w:tcPr>
          <w:p w14:paraId="008C7740" w14:textId="77777777" w:rsidR="00AD762D" w:rsidRPr="007F2094" w:rsidRDefault="00AD762D" w:rsidP="006C4694">
            <w:pPr>
              <w:widowControl/>
              <w:jc w:val="center"/>
              <w:rPr>
                <w:iCs/>
                <w:color w:val="000000"/>
                <w:kern w:val="0"/>
                <w:sz w:val="15"/>
                <w:szCs w:val="15"/>
              </w:rPr>
            </w:pPr>
            <w:r w:rsidRPr="007F2094">
              <w:rPr>
                <w:i/>
                <w:iCs/>
                <w:color w:val="000000"/>
                <w:kern w:val="0"/>
                <w:sz w:val="15"/>
                <w:szCs w:val="15"/>
              </w:rPr>
              <w:t>γ</w:t>
            </w:r>
            <w:r w:rsidRPr="007F2094">
              <w:rPr>
                <w:rFonts w:hint="eastAsia"/>
                <w:iCs/>
                <w:color w:val="000000"/>
                <w:kern w:val="0"/>
                <w:sz w:val="15"/>
                <w:szCs w:val="15"/>
                <w:vertAlign w:val="subscript"/>
              </w:rPr>
              <w:t>0</w:t>
            </w:r>
          </w:p>
        </w:tc>
        <w:tc>
          <w:tcPr>
            <w:tcW w:w="992" w:type="dxa"/>
            <w:tcBorders>
              <w:top w:val="nil"/>
              <w:left w:val="nil"/>
              <w:right w:val="nil"/>
            </w:tcBorders>
            <w:vAlign w:val="center"/>
          </w:tcPr>
          <w:p w14:paraId="27C792FD"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1</w:t>
            </w:r>
            <w:r w:rsidRPr="007F2094">
              <w:rPr>
                <w:iCs/>
                <w:color w:val="000000"/>
                <w:kern w:val="0"/>
                <w:sz w:val="15"/>
                <w:szCs w:val="15"/>
              </w:rPr>
              <w:t>.99</w:t>
            </w:r>
          </w:p>
        </w:tc>
      </w:tr>
      <w:tr w:rsidR="00AD762D" w:rsidRPr="007F2094" w14:paraId="6F60C5F4" w14:textId="77777777" w:rsidTr="006C4694">
        <w:trPr>
          <w:trHeight w:val="270"/>
          <w:jc w:val="center"/>
        </w:trPr>
        <w:tc>
          <w:tcPr>
            <w:tcW w:w="1251" w:type="dxa"/>
            <w:tcBorders>
              <w:top w:val="nil"/>
              <w:left w:val="nil"/>
              <w:right w:val="nil"/>
            </w:tcBorders>
            <w:vAlign w:val="center"/>
          </w:tcPr>
          <w:p w14:paraId="05AC2011" w14:textId="77777777" w:rsidR="00AD762D" w:rsidRPr="007F2094" w:rsidRDefault="00AD762D" w:rsidP="006C4694">
            <w:pPr>
              <w:widowControl/>
              <w:jc w:val="center"/>
              <w:rPr>
                <w:iCs/>
                <w:color w:val="000000"/>
                <w:kern w:val="0"/>
                <w:sz w:val="15"/>
                <w:szCs w:val="15"/>
              </w:rPr>
            </w:pPr>
            <w:r w:rsidRPr="007F2094">
              <w:rPr>
                <w:rFonts w:hint="eastAsia"/>
                <w:i/>
                <w:iCs/>
                <w:color w:val="000000"/>
                <w:kern w:val="0"/>
                <w:sz w:val="15"/>
                <w:szCs w:val="15"/>
              </w:rPr>
              <w:t>T</w:t>
            </w:r>
            <w:r w:rsidRPr="007F2094">
              <w:rPr>
                <w:iCs/>
                <w:color w:val="000000"/>
                <w:kern w:val="0"/>
                <w:sz w:val="15"/>
                <w:szCs w:val="15"/>
                <w:vertAlign w:val="subscript"/>
              </w:rPr>
              <w:t>r</w:t>
            </w:r>
            <w:r w:rsidRPr="007F2094">
              <w:rPr>
                <w:iCs/>
                <w:color w:val="000000"/>
                <w:kern w:val="0"/>
                <w:sz w:val="15"/>
                <w:szCs w:val="15"/>
              </w:rPr>
              <w:t>/K</w:t>
            </w:r>
          </w:p>
        </w:tc>
        <w:tc>
          <w:tcPr>
            <w:tcW w:w="966" w:type="dxa"/>
            <w:tcBorders>
              <w:top w:val="nil"/>
              <w:left w:val="nil"/>
              <w:right w:val="double" w:sz="4" w:space="0" w:color="auto"/>
            </w:tcBorders>
            <w:vAlign w:val="center"/>
          </w:tcPr>
          <w:p w14:paraId="3756D846"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2</w:t>
            </w:r>
            <w:r w:rsidRPr="007F2094">
              <w:rPr>
                <w:iCs/>
                <w:color w:val="000000"/>
                <w:kern w:val="0"/>
                <w:sz w:val="15"/>
                <w:szCs w:val="15"/>
              </w:rPr>
              <w:t>93</w:t>
            </w:r>
          </w:p>
        </w:tc>
        <w:tc>
          <w:tcPr>
            <w:tcW w:w="1184" w:type="dxa"/>
            <w:tcBorders>
              <w:top w:val="nil"/>
              <w:left w:val="double" w:sz="4" w:space="0" w:color="auto"/>
              <w:right w:val="nil"/>
            </w:tcBorders>
            <w:vAlign w:val="center"/>
          </w:tcPr>
          <w:p w14:paraId="19B3B815" w14:textId="77777777" w:rsidR="00AD762D" w:rsidRPr="007F2094" w:rsidRDefault="00AD762D" w:rsidP="006C4694">
            <w:pPr>
              <w:widowControl/>
              <w:jc w:val="center"/>
              <w:rPr>
                <w:i/>
                <w:iCs/>
                <w:color w:val="000000"/>
                <w:kern w:val="0"/>
                <w:sz w:val="15"/>
                <w:szCs w:val="15"/>
              </w:rPr>
            </w:pPr>
            <w:r w:rsidRPr="007F2094">
              <w:rPr>
                <w:rFonts w:hint="eastAsia"/>
                <w:i/>
                <w:iCs/>
                <w:color w:val="000000"/>
                <w:kern w:val="0"/>
                <w:sz w:val="15"/>
                <w:szCs w:val="15"/>
              </w:rPr>
              <w:t>a</w:t>
            </w:r>
          </w:p>
        </w:tc>
        <w:tc>
          <w:tcPr>
            <w:tcW w:w="992" w:type="dxa"/>
            <w:tcBorders>
              <w:top w:val="nil"/>
              <w:left w:val="nil"/>
              <w:right w:val="nil"/>
            </w:tcBorders>
            <w:vAlign w:val="center"/>
          </w:tcPr>
          <w:p w14:paraId="1EA9B3BB"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0</w:t>
            </w:r>
          </w:p>
        </w:tc>
      </w:tr>
      <w:tr w:rsidR="00AD762D" w:rsidRPr="007F2094" w14:paraId="536EF32E" w14:textId="77777777" w:rsidTr="006C4694">
        <w:trPr>
          <w:trHeight w:val="270"/>
          <w:jc w:val="center"/>
        </w:trPr>
        <w:tc>
          <w:tcPr>
            <w:tcW w:w="1251" w:type="dxa"/>
            <w:tcBorders>
              <w:top w:val="nil"/>
              <w:left w:val="nil"/>
              <w:right w:val="nil"/>
            </w:tcBorders>
            <w:vAlign w:val="center"/>
          </w:tcPr>
          <w:p w14:paraId="6E97043E" w14:textId="77777777" w:rsidR="00AD762D" w:rsidRPr="007F2094" w:rsidRDefault="00AD762D" w:rsidP="006C4694">
            <w:pPr>
              <w:widowControl/>
              <w:jc w:val="center"/>
              <w:rPr>
                <w:iCs/>
                <w:color w:val="000000"/>
                <w:kern w:val="0"/>
                <w:sz w:val="15"/>
                <w:szCs w:val="15"/>
              </w:rPr>
            </w:pPr>
            <w:r w:rsidRPr="007F2094">
              <w:rPr>
                <w:rFonts w:hint="eastAsia"/>
                <w:i/>
                <w:iCs/>
                <w:color w:val="000000"/>
                <w:kern w:val="0"/>
                <w:sz w:val="15"/>
                <w:szCs w:val="15"/>
              </w:rPr>
              <w:t>T</w:t>
            </w:r>
            <w:r w:rsidRPr="007F2094">
              <w:rPr>
                <w:iCs/>
                <w:color w:val="000000"/>
                <w:kern w:val="0"/>
                <w:sz w:val="15"/>
                <w:szCs w:val="15"/>
                <w:vertAlign w:val="subscript"/>
              </w:rPr>
              <w:t>m</w:t>
            </w:r>
            <w:r w:rsidRPr="007F2094">
              <w:rPr>
                <w:iCs/>
                <w:color w:val="000000"/>
                <w:kern w:val="0"/>
                <w:sz w:val="15"/>
                <w:szCs w:val="15"/>
              </w:rPr>
              <w:t>/K</w:t>
            </w:r>
          </w:p>
        </w:tc>
        <w:tc>
          <w:tcPr>
            <w:tcW w:w="966" w:type="dxa"/>
            <w:tcBorders>
              <w:top w:val="nil"/>
              <w:left w:val="nil"/>
              <w:right w:val="double" w:sz="4" w:space="0" w:color="auto"/>
            </w:tcBorders>
            <w:vAlign w:val="center"/>
          </w:tcPr>
          <w:p w14:paraId="328AC03A"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1</w:t>
            </w:r>
            <w:r w:rsidRPr="007F2094">
              <w:rPr>
                <w:iCs/>
                <w:color w:val="000000"/>
                <w:kern w:val="0"/>
                <w:sz w:val="15"/>
                <w:szCs w:val="15"/>
              </w:rPr>
              <w:t>189</w:t>
            </w:r>
          </w:p>
        </w:tc>
        <w:tc>
          <w:tcPr>
            <w:tcW w:w="1184" w:type="dxa"/>
            <w:tcBorders>
              <w:top w:val="nil"/>
              <w:left w:val="double" w:sz="4" w:space="0" w:color="auto"/>
              <w:right w:val="nil"/>
            </w:tcBorders>
            <w:vAlign w:val="center"/>
          </w:tcPr>
          <w:p w14:paraId="0FFD34BC" w14:textId="77777777" w:rsidR="00AD762D" w:rsidRPr="007F2094" w:rsidRDefault="00AD762D" w:rsidP="006C4694">
            <w:pPr>
              <w:widowControl/>
              <w:jc w:val="center"/>
              <w:rPr>
                <w:iCs/>
                <w:color w:val="000000"/>
                <w:kern w:val="0"/>
                <w:sz w:val="15"/>
                <w:szCs w:val="15"/>
              </w:rPr>
            </w:pPr>
            <w:r w:rsidRPr="007F2094">
              <w:rPr>
                <w:rFonts w:hint="eastAsia"/>
                <w:i/>
                <w:iCs/>
                <w:color w:val="000000"/>
                <w:kern w:val="0"/>
                <w:sz w:val="15"/>
                <w:szCs w:val="15"/>
              </w:rPr>
              <w:t>E</w:t>
            </w:r>
            <w:r w:rsidRPr="007F2094">
              <w:rPr>
                <w:iCs/>
                <w:color w:val="000000"/>
                <w:kern w:val="0"/>
                <w:sz w:val="15"/>
                <w:szCs w:val="15"/>
                <w:vertAlign w:val="subscript"/>
              </w:rPr>
              <w:t>0</w:t>
            </w:r>
            <w:r w:rsidRPr="007F2094">
              <w:rPr>
                <w:iCs/>
                <w:color w:val="000000"/>
                <w:kern w:val="0"/>
                <w:sz w:val="15"/>
                <w:szCs w:val="15"/>
              </w:rPr>
              <w:t>/(J·</w:t>
            </w:r>
            <w:r w:rsidRPr="007F2094">
              <w:rPr>
                <w:rFonts w:hint="eastAsia"/>
                <w:iCs/>
                <w:color w:val="000000"/>
                <w:kern w:val="0"/>
                <w:sz w:val="15"/>
                <w:szCs w:val="15"/>
              </w:rPr>
              <w:t>m</w:t>
            </w:r>
            <w:r w:rsidRPr="007F2094">
              <w:rPr>
                <w:rFonts w:hint="eastAsia"/>
                <w:iCs/>
                <w:color w:val="000000"/>
                <w:kern w:val="0"/>
                <w:sz w:val="15"/>
                <w:szCs w:val="15"/>
                <w:vertAlign w:val="superscript"/>
              </w:rPr>
              <w:t>-3</w:t>
            </w:r>
            <w:r w:rsidRPr="007F2094">
              <w:rPr>
                <w:iCs/>
                <w:color w:val="000000"/>
                <w:kern w:val="0"/>
                <w:sz w:val="15"/>
                <w:szCs w:val="15"/>
              </w:rPr>
              <w:t>)</w:t>
            </w:r>
          </w:p>
        </w:tc>
        <w:tc>
          <w:tcPr>
            <w:tcW w:w="992" w:type="dxa"/>
            <w:tcBorders>
              <w:top w:val="nil"/>
              <w:left w:val="nil"/>
              <w:right w:val="nil"/>
            </w:tcBorders>
            <w:vAlign w:val="center"/>
          </w:tcPr>
          <w:p w14:paraId="7FDCC498" w14:textId="77777777" w:rsidR="00AD762D" w:rsidRPr="007F2094" w:rsidRDefault="00AD762D" w:rsidP="006C4694">
            <w:pPr>
              <w:widowControl/>
              <w:jc w:val="center"/>
              <w:rPr>
                <w:iCs/>
                <w:color w:val="000000"/>
                <w:kern w:val="0"/>
                <w:sz w:val="15"/>
                <w:szCs w:val="15"/>
              </w:rPr>
            </w:pPr>
            <w:r w:rsidRPr="007F2094">
              <w:rPr>
                <w:rFonts w:hint="eastAsia"/>
                <w:iCs/>
                <w:color w:val="000000"/>
                <w:kern w:val="0"/>
                <w:sz w:val="15"/>
                <w:szCs w:val="15"/>
              </w:rPr>
              <w:t>0</w:t>
            </w:r>
          </w:p>
        </w:tc>
      </w:tr>
      <w:tr w:rsidR="00AD762D" w:rsidRPr="007F2094" w14:paraId="55D61FCC" w14:textId="77777777" w:rsidTr="006C4694">
        <w:trPr>
          <w:trHeight w:val="285"/>
          <w:jc w:val="center"/>
        </w:trPr>
        <w:tc>
          <w:tcPr>
            <w:tcW w:w="1251" w:type="dxa"/>
            <w:tcBorders>
              <w:top w:val="nil"/>
              <w:left w:val="nil"/>
              <w:bottom w:val="single" w:sz="12" w:space="0" w:color="auto"/>
              <w:right w:val="nil"/>
            </w:tcBorders>
            <w:vAlign w:val="center"/>
          </w:tcPr>
          <w:p w14:paraId="6273FE35" w14:textId="77777777" w:rsidR="00AD762D" w:rsidRPr="007F2094" w:rsidRDefault="00AD762D" w:rsidP="006C4694">
            <w:pPr>
              <w:widowControl/>
              <w:jc w:val="center"/>
              <w:rPr>
                <w:i/>
                <w:color w:val="000000"/>
                <w:kern w:val="0"/>
                <w:sz w:val="15"/>
                <w:szCs w:val="15"/>
              </w:rPr>
            </w:pPr>
            <w:r w:rsidRPr="007F2094">
              <w:rPr>
                <w:rFonts w:hint="eastAsia"/>
                <w:i/>
                <w:color w:val="000000"/>
                <w:kern w:val="0"/>
                <w:sz w:val="15"/>
                <w:szCs w:val="15"/>
              </w:rPr>
              <w:t>m</w:t>
            </w:r>
          </w:p>
        </w:tc>
        <w:tc>
          <w:tcPr>
            <w:tcW w:w="966" w:type="dxa"/>
            <w:tcBorders>
              <w:top w:val="nil"/>
              <w:left w:val="nil"/>
              <w:bottom w:val="single" w:sz="12" w:space="0" w:color="auto"/>
              <w:right w:val="double" w:sz="4" w:space="0" w:color="auto"/>
            </w:tcBorders>
            <w:vAlign w:val="center"/>
          </w:tcPr>
          <w:p w14:paraId="16EC1092" w14:textId="77777777" w:rsidR="00AD762D" w:rsidRPr="007F2094" w:rsidRDefault="00AD762D" w:rsidP="006C4694">
            <w:pPr>
              <w:widowControl/>
              <w:jc w:val="center"/>
              <w:rPr>
                <w:color w:val="000000"/>
                <w:kern w:val="0"/>
                <w:sz w:val="15"/>
                <w:szCs w:val="15"/>
              </w:rPr>
            </w:pPr>
            <w:r w:rsidRPr="007F2094">
              <w:rPr>
                <w:rFonts w:hint="eastAsia"/>
                <w:color w:val="000000"/>
                <w:kern w:val="0"/>
                <w:sz w:val="15"/>
                <w:szCs w:val="15"/>
              </w:rPr>
              <w:t>1</w:t>
            </w:r>
            <w:r w:rsidRPr="007F2094">
              <w:rPr>
                <w:color w:val="000000"/>
                <w:kern w:val="0"/>
                <w:sz w:val="15"/>
                <w:szCs w:val="15"/>
              </w:rPr>
              <w:t>.68</w:t>
            </w:r>
          </w:p>
        </w:tc>
        <w:tc>
          <w:tcPr>
            <w:tcW w:w="1184" w:type="dxa"/>
            <w:tcBorders>
              <w:top w:val="nil"/>
              <w:left w:val="double" w:sz="4" w:space="0" w:color="auto"/>
              <w:bottom w:val="single" w:sz="12" w:space="0" w:color="auto"/>
              <w:right w:val="nil"/>
            </w:tcBorders>
            <w:vAlign w:val="center"/>
          </w:tcPr>
          <w:p w14:paraId="7944784B" w14:textId="77777777" w:rsidR="00AD762D" w:rsidRPr="007F2094" w:rsidRDefault="00AD762D" w:rsidP="006C4694">
            <w:pPr>
              <w:widowControl/>
              <w:jc w:val="center"/>
              <w:rPr>
                <w:color w:val="000000"/>
                <w:kern w:val="0"/>
                <w:sz w:val="15"/>
                <w:szCs w:val="15"/>
              </w:rPr>
            </w:pPr>
          </w:p>
        </w:tc>
        <w:tc>
          <w:tcPr>
            <w:tcW w:w="992" w:type="dxa"/>
            <w:tcBorders>
              <w:top w:val="nil"/>
              <w:left w:val="nil"/>
              <w:bottom w:val="single" w:sz="12" w:space="0" w:color="auto"/>
              <w:right w:val="nil"/>
            </w:tcBorders>
            <w:vAlign w:val="center"/>
          </w:tcPr>
          <w:p w14:paraId="52C7CB7B" w14:textId="77777777" w:rsidR="00AD762D" w:rsidRPr="007F2094" w:rsidRDefault="00AD762D" w:rsidP="006C4694">
            <w:pPr>
              <w:widowControl/>
              <w:jc w:val="center"/>
              <w:rPr>
                <w:color w:val="000000"/>
                <w:kern w:val="0"/>
                <w:sz w:val="15"/>
                <w:szCs w:val="15"/>
              </w:rPr>
            </w:pPr>
          </w:p>
        </w:tc>
      </w:tr>
    </w:tbl>
    <w:p w14:paraId="128EC774" w14:textId="77777777" w:rsidR="00AD762D" w:rsidRPr="007F2094" w:rsidRDefault="00AD762D" w:rsidP="00AD762D">
      <w:pPr>
        <w:ind w:right="-149"/>
        <w:jc w:val="center"/>
        <w:rPr>
          <w:b/>
        </w:rPr>
      </w:pPr>
      <w:r w:rsidRPr="007F2094">
        <w:rPr>
          <w:rFonts w:ascii="宋体" w:hAnsi="宋体" w:cs="宋体" w:hint="eastAsia"/>
          <w:color w:val="FF0000"/>
          <w:sz w:val="15"/>
          <w:szCs w:val="15"/>
        </w:rPr>
        <w:t>（六号，中文：宋体/英文、数字：Times New Roman）</w:t>
      </w:r>
    </w:p>
    <w:p w14:paraId="0A8667AA" w14:textId="77777777" w:rsidR="00AD762D" w:rsidRPr="007F2094" w:rsidRDefault="00AD762D" w:rsidP="00AD762D">
      <w:pPr>
        <w:ind w:right="-149"/>
        <w:rPr>
          <w:rFonts w:eastAsia="黑体"/>
          <w:b/>
        </w:rPr>
      </w:pPr>
      <w:r w:rsidRPr="007F2094">
        <w:rPr>
          <w:rFonts w:eastAsia="黑体"/>
          <w:b/>
        </w:rPr>
        <w:t>2.3</w:t>
      </w:r>
      <w:r w:rsidRPr="007F2094">
        <w:rPr>
          <w:rFonts w:eastAsia="黑体" w:hint="eastAsia"/>
          <w:b/>
        </w:rPr>
        <w:t xml:space="preserve">  </w:t>
      </w:r>
      <w:r w:rsidRPr="007F2094">
        <w:rPr>
          <w:rFonts w:eastAsia="黑体" w:hint="eastAsia"/>
          <w:b/>
        </w:rPr>
        <w:t>接触</w:t>
      </w:r>
      <w:r w:rsidRPr="007F2094">
        <w:rPr>
          <w:rFonts w:eastAsia="黑体"/>
          <w:b/>
        </w:rPr>
        <w:t>算法</w:t>
      </w:r>
      <w:r w:rsidRPr="007F2094">
        <w:rPr>
          <w:rFonts w:eastAsia="黑体" w:hint="eastAsia"/>
          <w:b/>
        </w:rPr>
        <w:t>及摩擦系数</w:t>
      </w:r>
    </w:p>
    <w:p w14:paraId="614392E9" w14:textId="77777777" w:rsidR="00AD762D" w:rsidRPr="007F2094" w:rsidRDefault="00AD762D" w:rsidP="00AD762D">
      <w:pPr>
        <w:spacing w:line="312" w:lineRule="atLeast"/>
        <w:ind w:firstLineChars="200" w:firstLine="420"/>
      </w:pPr>
      <w:proofErr w:type="gramStart"/>
      <w:r w:rsidRPr="007F2094">
        <w:rPr>
          <w:rFonts w:hint="eastAsia"/>
        </w:rPr>
        <w:t>弹带与</w:t>
      </w:r>
      <w:proofErr w:type="gramEnd"/>
      <w:r w:rsidRPr="007F2094">
        <w:rPr>
          <w:rFonts w:hint="eastAsia"/>
        </w:rPr>
        <w:t>身管内壁的接触算法采用</w:t>
      </w:r>
      <w:r w:rsidRPr="007F2094">
        <w:rPr>
          <w:rFonts w:hint="eastAsia"/>
        </w:rPr>
        <w:t>LS</w:t>
      </w:r>
      <w:r w:rsidRPr="007F2094">
        <w:t>-</w:t>
      </w:r>
      <w:r w:rsidRPr="007F2094">
        <w:rPr>
          <w:rFonts w:hint="eastAsia"/>
        </w:rPr>
        <w:t>DYNA</w:t>
      </w:r>
      <w:r w:rsidRPr="007F2094">
        <w:rPr>
          <w:rFonts w:hint="eastAsia"/>
        </w:rPr>
        <w:t>中基于罚函数法的侵蚀接触算法。</w:t>
      </w:r>
    </w:p>
    <w:p w14:paraId="7867F0A6" w14:textId="77777777" w:rsidR="00AD762D" w:rsidRPr="007F2094" w:rsidRDefault="00AD762D" w:rsidP="00AD762D">
      <w:pPr>
        <w:spacing w:line="312" w:lineRule="atLeast"/>
        <w:ind w:firstLineChars="200" w:firstLine="420"/>
      </w:pPr>
      <w:r w:rsidRPr="007F2094">
        <w:rPr>
          <w:rFonts w:hint="eastAsia"/>
        </w:rPr>
        <w:t>根据文献</w:t>
      </w:r>
      <w:r w:rsidRPr="007F2094">
        <w:rPr>
          <w:rFonts w:hint="eastAsia"/>
        </w:rPr>
        <w:t>[1]</w:t>
      </w:r>
      <w:r w:rsidRPr="007F2094">
        <w:rPr>
          <w:rFonts w:hint="eastAsia"/>
        </w:rPr>
        <w:t>的研究，</w:t>
      </w:r>
      <w:proofErr w:type="gramStart"/>
      <w:r w:rsidRPr="007F2094">
        <w:rPr>
          <w:rFonts w:hint="eastAsia"/>
        </w:rPr>
        <w:t>弹带与</w:t>
      </w:r>
      <w:proofErr w:type="gramEnd"/>
      <w:r w:rsidRPr="007F2094">
        <w:rPr>
          <w:rFonts w:hint="eastAsia"/>
        </w:rPr>
        <w:t>身管内壁之间采用库仑摩擦模型，动摩擦系数取为</w:t>
      </w:r>
      <w:r w:rsidRPr="007F2094">
        <w:rPr>
          <w:rFonts w:hint="eastAsia"/>
        </w:rPr>
        <w:t>0</w:t>
      </w:r>
      <w:r w:rsidRPr="007F2094">
        <w:t>.</w:t>
      </w:r>
      <w:r w:rsidRPr="007F2094">
        <w:rPr>
          <w:rFonts w:hint="eastAsia"/>
        </w:rPr>
        <w:t xml:space="preserve">1. </w:t>
      </w:r>
    </w:p>
    <w:p w14:paraId="468801BF" w14:textId="77777777" w:rsidR="00AD762D" w:rsidRPr="007F2094" w:rsidRDefault="00AD762D" w:rsidP="00AD762D">
      <w:pPr>
        <w:ind w:right="-149"/>
        <w:rPr>
          <w:rFonts w:eastAsia="黑体"/>
          <w:b/>
        </w:rPr>
      </w:pPr>
      <w:r w:rsidRPr="007F2094">
        <w:rPr>
          <w:rFonts w:eastAsia="黑体"/>
          <w:b/>
        </w:rPr>
        <w:t>2.4</w:t>
      </w:r>
      <w:r w:rsidRPr="007F2094">
        <w:rPr>
          <w:rFonts w:eastAsia="黑体" w:hint="eastAsia"/>
          <w:b/>
        </w:rPr>
        <w:t xml:space="preserve">  </w:t>
      </w:r>
      <w:r w:rsidRPr="007F2094">
        <w:rPr>
          <w:rFonts w:eastAsia="黑体" w:hint="eastAsia"/>
          <w:b/>
        </w:rPr>
        <w:t>载荷与</w:t>
      </w:r>
      <w:r w:rsidRPr="007F2094">
        <w:rPr>
          <w:rFonts w:eastAsia="黑体"/>
          <w:b/>
        </w:rPr>
        <w:t>边界条件</w:t>
      </w:r>
    </w:p>
    <w:p w14:paraId="6AB7D686" w14:textId="77777777" w:rsidR="00AD762D" w:rsidRPr="007F2094" w:rsidRDefault="00AD762D" w:rsidP="00AD762D">
      <w:pPr>
        <w:ind w:right="-149" w:firstLineChars="200" w:firstLine="420"/>
      </w:pPr>
      <w:r w:rsidRPr="007F2094">
        <w:rPr>
          <w:rFonts w:hint="eastAsia"/>
        </w:rPr>
        <w:t>弹底压力</w:t>
      </w:r>
      <w:proofErr w:type="spellStart"/>
      <w:r w:rsidRPr="007F2094">
        <w:rPr>
          <w:rFonts w:hint="eastAsia"/>
          <w:i/>
        </w:rPr>
        <w:t>p</w:t>
      </w:r>
      <w:r w:rsidRPr="007F2094">
        <w:rPr>
          <w:rFonts w:hint="eastAsia"/>
          <w:vertAlign w:val="subscript"/>
        </w:rPr>
        <w:t>s</w:t>
      </w:r>
      <w:proofErr w:type="spellEnd"/>
      <w:r w:rsidRPr="007F2094">
        <w:rPr>
          <w:rFonts w:hint="eastAsia"/>
        </w:rPr>
        <w:t>是弹丸所受到的最主要作用力，是推动弹丸向前运动的动力。为确定挤进压力等内弹道参量</w:t>
      </w:r>
      <w:r w:rsidRPr="007F2094">
        <w:rPr>
          <w:rFonts w:hint="eastAsia"/>
        </w:rPr>
        <w:t>,</w:t>
      </w:r>
      <w:r w:rsidRPr="007F2094">
        <w:rPr>
          <w:rFonts w:hint="eastAsia"/>
        </w:rPr>
        <w:t>还应知道弹后火药燃气的平均压力。通过实弹射击测试得到该大口径榴弹炮发射时的膛底压力变化曲线，由文献</w:t>
      </w:r>
      <w:r w:rsidRPr="007F2094">
        <w:rPr>
          <w:rFonts w:hint="eastAsia"/>
        </w:rPr>
        <w:t>[17]</w:t>
      </w:r>
      <w:r w:rsidRPr="007F2094">
        <w:t xml:space="preserve"> </w:t>
      </w:r>
      <w:r w:rsidRPr="007F2094">
        <w:rPr>
          <w:rFonts w:hint="eastAsia"/>
        </w:rPr>
        <w:t>1</w:t>
      </w:r>
      <w:r w:rsidRPr="007F2094">
        <w:t>.</w:t>
      </w:r>
      <w:r w:rsidRPr="007F2094">
        <w:rPr>
          <w:rFonts w:hint="eastAsia"/>
        </w:rPr>
        <w:t>5</w:t>
      </w:r>
      <w:r w:rsidRPr="007F2094">
        <w:t>.</w:t>
      </w:r>
      <w:r w:rsidRPr="007F2094">
        <w:rPr>
          <w:rFonts w:hint="eastAsia"/>
        </w:rPr>
        <w:t xml:space="preserve">5 </w:t>
      </w:r>
      <w:r w:rsidRPr="007F2094">
        <w:rPr>
          <w:rFonts w:hint="eastAsia"/>
        </w:rPr>
        <w:t>节以及</w:t>
      </w:r>
      <w:r w:rsidRPr="007F2094">
        <w:rPr>
          <w:rFonts w:hint="eastAsia"/>
        </w:rPr>
        <w:t>3</w:t>
      </w:r>
      <w:r w:rsidRPr="007F2094">
        <w:t>.</w:t>
      </w:r>
      <w:r w:rsidRPr="007F2094">
        <w:rPr>
          <w:rFonts w:hint="eastAsia"/>
        </w:rPr>
        <w:t>4</w:t>
      </w:r>
      <w:r w:rsidRPr="007F2094">
        <w:t>.</w:t>
      </w:r>
      <w:r w:rsidRPr="007F2094">
        <w:rPr>
          <w:rFonts w:hint="eastAsia"/>
        </w:rPr>
        <w:t>5</w:t>
      </w:r>
      <w:r w:rsidRPr="007F2094">
        <w:rPr>
          <w:rFonts w:hint="eastAsia"/>
        </w:rPr>
        <w:t>节所述内弹道计算中应用的压力换算关系，换算得到弹底压力和平均压力变化曲线，如图</w:t>
      </w:r>
      <w:r w:rsidRPr="007F2094">
        <w:rPr>
          <w:rFonts w:hint="eastAsia"/>
        </w:rPr>
        <w:t>2</w:t>
      </w:r>
      <w:r w:rsidRPr="007F2094">
        <w:rPr>
          <w:rFonts w:hint="eastAsia"/>
        </w:rPr>
        <w:t>所示。基于弹丸本体为刚体及不考虑弹丸动不平衡的假设，模型计算中将弹底压力与弹底面积乘积所得的合力</w:t>
      </w:r>
      <w:proofErr w:type="gramStart"/>
      <w:r w:rsidRPr="007F2094">
        <w:rPr>
          <w:rFonts w:hint="eastAsia"/>
        </w:rPr>
        <w:t>作为弹带挤进</w:t>
      </w:r>
      <w:proofErr w:type="gramEnd"/>
      <w:r w:rsidRPr="007F2094">
        <w:rPr>
          <w:rFonts w:hint="eastAsia"/>
        </w:rPr>
        <w:t>数值模拟的主动载荷，作用在弹丸本体上，方向与炮膛轴线同轴。根据模型假设</w:t>
      </w:r>
      <w:r w:rsidRPr="007F2094">
        <w:rPr>
          <w:rFonts w:hint="eastAsia"/>
        </w:rPr>
        <w:t>2</w:t>
      </w:r>
      <w:r w:rsidRPr="007F2094">
        <w:rPr>
          <w:rFonts w:hint="eastAsia"/>
        </w:rPr>
        <w:t>和假设</w:t>
      </w:r>
      <w:r w:rsidRPr="007F2094">
        <w:rPr>
          <w:rFonts w:hint="eastAsia"/>
        </w:rPr>
        <w:t>3</w:t>
      </w:r>
      <w:r w:rsidRPr="007F2094">
        <w:rPr>
          <w:rFonts w:hint="eastAsia"/>
        </w:rPr>
        <w:t>，边界条件是约束火炮身管的全部自由度。</w:t>
      </w:r>
    </w:p>
    <w:p w14:paraId="29ADC03A" w14:textId="77777777" w:rsidR="00AD762D" w:rsidRPr="007F2094" w:rsidRDefault="00AD762D" w:rsidP="00AD762D">
      <w:pPr>
        <w:pStyle w:val="ac"/>
        <w:spacing w:before="120" w:after="80"/>
        <w:rPr>
          <w:b/>
          <w:szCs w:val="18"/>
        </w:rPr>
      </w:pPr>
      <w:r w:rsidRPr="007F2094">
        <w:rPr>
          <w:b/>
          <w:noProof/>
          <w:szCs w:val="18"/>
        </w:rPr>
        <w:drawing>
          <wp:inline distT="0" distB="0" distL="0" distR="0" wp14:anchorId="32196071" wp14:editId="2726C7A2">
            <wp:extent cx="2133600" cy="11867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5277" cy="1215540"/>
                    </a:xfrm>
                    <a:prstGeom prst="rect">
                      <a:avLst/>
                    </a:prstGeom>
                    <a:noFill/>
                    <a:ln>
                      <a:noFill/>
                    </a:ln>
                  </pic:spPr>
                </pic:pic>
              </a:graphicData>
            </a:graphic>
          </wp:inline>
        </w:drawing>
      </w:r>
    </w:p>
    <w:p w14:paraId="09B439FB" w14:textId="77777777" w:rsidR="00AD762D" w:rsidRPr="007F2094" w:rsidRDefault="00AD762D" w:rsidP="00AD762D">
      <w:pPr>
        <w:pStyle w:val="ac"/>
        <w:spacing w:before="120" w:after="80"/>
        <w:rPr>
          <w:color w:val="FF0000"/>
        </w:rPr>
      </w:pPr>
      <w:r w:rsidRPr="007F2094">
        <w:rPr>
          <w:szCs w:val="18"/>
        </w:rPr>
        <w:t>图</w:t>
      </w:r>
      <w:r w:rsidRPr="007F2094">
        <w:rPr>
          <w:szCs w:val="18"/>
        </w:rPr>
        <w:t xml:space="preserve">2 </w:t>
      </w:r>
      <w:r w:rsidRPr="007F2094">
        <w:rPr>
          <w:szCs w:val="18"/>
        </w:rPr>
        <w:t>弹底压力与平均压力曲线</w:t>
      </w:r>
    </w:p>
    <w:p w14:paraId="6220FB8B" w14:textId="77777777" w:rsidR="00AD762D" w:rsidRPr="007F2094" w:rsidRDefault="00AD762D" w:rsidP="00AD762D">
      <w:pPr>
        <w:jc w:val="center"/>
        <w:rPr>
          <w:color w:val="FF0000"/>
          <w:sz w:val="18"/>
          <w:szCs w:val="18"/>
        </w:rPr>
      </w:pPr>
      <w:r w:rsidRPr="007F2094">
        <w:rPr>
          <w:rFonts w:hint="eastAsia"/>
          <w:sz w:val="18"/>
          <w:szCs w:val="18"/>
        </w:rPr>
        <w:t>Fig.</w:t>
      </w:r>
      <w:r w:rsidRPr="007F2094">
        <w:rPr>
          <w:sz w:val="18"/>
          <w:szCs w:val="18"/>
        </w:rPr>
        <w:t>2</w:t>
      </w:r>
      <w:r w:rsidRPr="007F2094">
        <w:rPr>
          <w:rFonts w:hint="eastAsia"/>
          <w:sz w:val="18"/>
          <w:szCs w:val="18"/>
        </w:rPr>
        <w:t xml:space="preserve"> </w:t>
      </w:r>
      <w:r w:rsidRPr="007F2094">
        <w:rPr>
          <w:sz w:val="18"/>
          <w:szCs w:val="18"/>
        </w:rPr>
        <w:t>Projectile base pressure and chamber pressure</w:t>
      </w:r>
    </w:p>
    <w:p w14:paraId="265EE787" w14:textId="77777777" w:rsidR="00AD762D" w:rsidRPr="007F2094" w:rsidRDefault="00AD762D" w:rsidP="00AD762D">
      <w:pPr>
        <w:ind w:right="-149"/>
        <w:rPr>
          <w:rFonts w:eastAsia="黑体"/>
          <w:b/>
        </w:rPr>
      </w:pPr>
      <w:r w:rsidRPr="007F2094">
        <w:rPr>
          <w:rFonts w:eastAsia="黑体"/>
          <w:b/>
        </w:rPr>
        <w:lastRenderedPageBreak/>
        <w:t>3</w:t>
      </w:r>
      <w:r w:rsidRPr="007F2094">
        <w:rPr>
          <w:rFonts w:eastAsia="黑体" w:hint="eastAsia"/>
          <w:b/>
        </w:rPr>
        <w:t xml:space="preserve">  </w:t>
      </w:r>
      <w:proofErr w:type="gramStart"/>
      <w:r w:rsidRPr="007F2094">
        <w:rPr>
          <w:rFonts w:eastAsia="黑体" w:hint="eastAsia"/>
          <w:b/>
        </w:rPr>
        <w:t>弹带</w:t>
      </w:r>
      <w:r w:rsidRPr="007F2094">
        <w:rPr>
          <w:rFonts w:eastAsia="黑体"/>
          <w:b/>
        </w:rPr>
        <w:t>挤进</w:t>
      </w:r>
      <w:proofErr w:type="gramEnd"/>
      <w:r w:rsidRPr="007F2094">
        <w:rPr>
          <w:rFonts w:eastAsia="黑体"/>
          <w:b/>
        </w:rPr>
        <w:t>过程</w:t>
      </w:r>
      <w:r w:rsidRPr="007F2094">
        <w:rPr>
          <w:rFonts w:eastAsia="黑体" w:hint="eastAsia"/>
          <w:b/>
        </w:rPr>
        <w:t>数值</w:t>
      </w:r>
      <w:r w:rsidRPr="007F2094">
        <w:rPr>
          <w:rFonts w:eastAsia="黑体"/>
          <w:b/>
        </w:rPr>
        <w:t>计算</w:t>
      </w:r>
      <w:r w:rsidRPr="007F2094">
        <w:rPr>
          <w:rFonts w:eastAsia="黑体" w:hint="eastAsia"/>
          <w:b/>
        </w:rPr>
        <w:t>与</w:t>
      </w:r>
      <w:r w:rsidRPr="007F2094">
        <w:rPr>
          <w:rFonts w:eastAsia="黑体"/>
          <w:b/>
        </w:rPr>
        <w:t>结果分析</w:t>
      </w:r>
    </w:p>
    <w:p w14:paraId="21E4EC54" w14:textId="77777777" w:rsidR="00AD762D" w:rsidRPr="007F2094" w:rsidRDefault="00AD762D" w:rsidP="00AD762D">
      <w:pPr>
        <w:ind w:right="-149"/>
        <w:rPr>
          <w:rFonts w:eastAsia="黑体"/>
          <w:b/>
        </w:rPr>
      </w:pPr>
      <w:r w:rsidRPr="007F2094">
        <w:rPr>
          <w:rFonts w:eastAsia="黑体"/>
          <w:b/>
        </w:rPr>
        <w:t>3.1</w:t>
      </w:r>
      <w:r w:rsidRPr="007F2094">
        <w:rPr>
          <w:rFonts w:eastAsia="黑体" w:hint="eastAsia"/>
          <w:b/>
        </w:rPr>
        <w:t xml:space="preserve">  </w:t>
      </w:r>
      <w:proofErr w:type="gramStart"/>
      <w:r w:rsidRPr="007F2094">
        <w:rPr>
          <w:rFonts w:eastAsia="黑体" w:hint="eastAsia"/>
          <w:b/>
        </w:rPr>
        <w:t>弹带变形</w:t>
      </w:r>
      <w:proofErr w:type="gramEnd"/>
      <w:r w:rsidRPr="007F2094">
        <w:rPr>
          <w:rFonts w:eastAsia="黑体"/>
          <w:b/>
        </w:rPr>
        <w:t>及刻槽形成过程</w:t>
      </w:r>
    </w:p>
    <w:p w14:paraId="664B1487" w14:textId="77777777" w:rsidR="00AD762D" w:rsidRPr="007F2094" w:rsidRDefault="00AD762D" w:rsidP="00AD762D">
      <w:pPr>
        <w:spacing w:line="312" w:lineRule="atLeast"/>
        <w:ind w:right="-101" w:firstLineChars="200" w:firstLine="420"/>
      </w:pPr>
      <w:r w:rsidRPr="007F2094">
        <w:rPr>
          <w:rFonts w:hint="eastAsia"/>
        </w:rPr>
        <w:t>利用</w:t>
      </w:r>
      <w:r w:rsidRPr="007F2094">
        <w:rPr>
          <w:rFonts w:hint="eastAsia"/>
        </w:rPr>
        <w:t xml:space="preserve">LS-DYNA 971 </w:t>
      </w:r>
      <w:r w:rsidRPr="007F2094">
        <w:rPr>
          <w:rFonts w:hint="eastAsia"/>
        </w:rPr>
        <w:t>软件对所建立</w:t>
      </w:r>
      <w:proofErr w:type="gramStart"/>
      <w:r w:rsidRPr="007F2094">
        <w:rPr>
          <w:rFonts w:hint="eastAsia"/>
        </w:rPr>
        <w:t>的弹带挤进</w:t>
      </w:r>
      <w:proofErr w:type="gramEnd"/>
      <w:r w:rsidRPr="007F2094">
        <w:rPr>
          <w:rFonts w:hint="eastAsia"/>
        </w:rPr>
        <w:t>过程有限元模型进行数值计算，弹带在</w:t>
      </w:r>
      <w:r w:rsidRPr="007F2094">
        <w:rPr>
          <w:rFonts w:hint="eastAsia"/>
        </w:rPr>
        <w:t>7</w:t>
      </w:r>
      <w:r w:rsidRPr="007F2094">
        <w:t>.</w:t>
      </w:r>
      <w:r w:rsidRPr="007F2094">
        <w:rPr>
          <w:rFonts w:hint="eastAsia"/>
        </w:rPr>
        <w:t xml:space="preserve">6 </w:t>
      </w:r>
      <w:proofErr w:type="spellStart"/>
      <w:r w:rsidRPr="007F2094">
        <w:rPr>
          <w:rFonts w:hint="eastAsia"/>
        </w:rPr>
        <w:t>ms</w:t>
      </w:r>
      <w:proofErr w:type="spellEnd"/>
      <w:r w:rsidRPr="007F2094">
        <w:rPr>
          <w:rFonts w:hint="eastAsia"/>
        </w:rPr>
        <w:t xml:space="preserve"> </w:t>
      </w:r>
      <w:r w:rsidRPr="007F2094">
        <w:rPr>
          <w:rFonts w:hint="eastAsia"/>
        </w:rPr>
        <w:t>完全挤进全深膛线。图</w:t>
      </w:r>
      <w:r w:rsidRPr="007F2094">
        <w:rPr>
          <w:rFonts w:hint="eastAsia"/>
        </w:rPr>
        <w:t xml:space="preserve">3 </w:t>
      </w:r>
      <w:proofErr w:type="gramStart"/>
      <w:r w:rsidRPr="007F2094">
        <w:rPr>
          <w:rFonts w:hint="eastAsia"/>
        </w:rPr>
        <w:t>为弹带挤进</w:t>
      </w:r>
      <w:proofErr w:type="gramEnd"/>
      <w:r w:rsidRPr="007F2094">
        <w:rPr>
          <w:rFonts w:hint="eastAsia"/>
        </w:rPr>
        <w:t>过程中不同时刻</w:t>
      </w:r>
      <w:r w:rsidRPr="007F2094">
        <w:rPr>
          <w:rFonts w:hint="eastAsia"/>
        </w:rPr>
        <w:t xml:space="preserve">von Mises </w:t>
      </w:r>
      <w:r w:rsidRPr="007F2094">
        <w:rPr>
          <w:rFonts w:hint="eastAsia"/>
        </w:rPr>
        <w:t>应力云图，也显示</w:t>
      </w:r>
      <w:proofErr w:type="gramStart"/>
      <w:r w:rsidRPr="007F2094">
        <w:rPr>
          <w:rFonts w:hint="eastAsia"/>
        </w:rPr>
        <w:t>了弹带的</w:t>
      </w:r>
      <w:proofErr w:type="gramEnd"/>
      <w:r w:rsidRPr="007F2094">
        <w:rPr>
          <w:rFonts w:hint="eastAsia"/>
        </w:rPr>
        <w:t>变形形态。由图</w:t>
      </w:r>
      <w:r w:rsidRPr="007F2094">
        <w:rPr>
          <w:rFonts w:hint="eastAsia"/>
        </w:rPr>
        <w:t>3</w:t>
      </w:r>
      <w:r w:rsidRPr="007F2094">
        <w:rPr>
          <w:rFonts w:hint="eastAsia"/>
        </w:rPr>
        <w:t>可以看出，</w:t>
      </w:r>
      <w:proofErr w:type="gramStart"/>
      <w:r w:rsidRPr="007F2094">
        <w:rPr>
          <w:rFonts w:hint="eastAsia"/>
        </w:rPr>
        <w:t>弹带材料</w:t>
      </w:r>
      <w:proofErr w:type="gramEnd"/>
      <w:r w:rsidRPr="007F2094">
        <w:rPr>
          <w:rFonts w:hint="eastAsia"/>
        </w:rPr>
        <w:t>在挤进过程中产生了塑性硬化和大变形，且被膛线挤压导致材料失效形成刻槽，与实弹射击后回收的</w:t>
      </w:r>
      <w:proofErr w:type="gramStart"/>
      <w:r w:rsidRPr="007F2094">
        <w:rPr>
          <w:rFonts w:hint="eastAsia"/>
        </w:rPr>
        <w:t>弹丸弹带变形</w:t>
      </w:r>
      <w:proofErr w:type="gramEnd"/>
      <w:r w:rsidRPr="007F2094">
        <w:rPr>
          <w:rFonts w:hint="eastAsia"/>
        </w:rPr>
        <w:t>情况一致，如表</w:t>
      </w:r>
      <w:r w:rsidRPr="007F2094">
        <w:rPr>
          <w:rFonts w:hint="eastAsia"/>
        </w:rPr>
        <w:t>2</w:t>
      </w:r>
      <w:r w:rsidRPr="007F2094">
        <w:rPr>
          <w:rFonts w:hint="eastAsia"/>
        </w:rPr>
        <w:t>所示。</w:t>
      </w:r>
    </w:p>
    <w:p w14:paraId="695F59DB" w14:textId="77777777" w:rsidR="00AD762D" w:rsidRPr="007F2094" w:rsidRDefault="00AD762D" w:rsidP="00AD762D">
      <w:pPr>
        <w:spacing w:line="312" w:lineRule="atLeast"/>
        <w:ind w:right="-101" w:firstLineChars="200" w:firstLine="420"/>
      </w:pPr>
    </w:p>
    <w:p w14:paraId="0A070619" w14:textId="77777777" w:rsidR="00AD762D" w:rsidRPr="007F2094" w:rsidRDefault="00AD762D" w:rsidP="00AD762D">
      <w:pPr>
        <w:jc w:val="center"/>
      </w:pPr>
      <w:r w:rsidRPr="007F2094">
        <w:rPr>
          <w:rFonts w:hint="eastAsia"/>
        </w:rPr>
        <w:t>……</w:t>
      </w:r>
    </w:p>
    <w:p w14:paraId="4A8190E6" w14:textId="77777777" w:rsidR="00AD762D" w:rsidRPr="007F2094" w:rsidRDefault="00AD762D" w:rsidP="00AD762D">
      <w:pPr>
        <w:spacing w:line="312" w:lineRule="atLeast"/>
        <w:ind w:right="-147"/>
        <w:jc w:val="center"/>
      </w:pPr>
      <w:r w:rsidRPr="007F2094">
        <w:rPr>
          <w:rFonts w:hint="eastAsia"/>
          <w:noProof/>
        </w:rPr>
        <w:drawing>
          <wp:inline distT="0" distB="0" distL="0" distR="0" wp14:anchorId="125A860E" wp14:editId="35D58534">
            <wp:extent cx="2297430" cy="5711825"/>
            <wp:effectExtent l="0" t="0" r="762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97430" cy="5711825"/>
                    </a:xfrm>
                    <a:prstGeom prst="rect">
                      <a:avLst/>
                    </a:prstGeom>
                    <a:noFill/>
                    <a:ln>
                      <a:noFill/>
                    </a:ln>
                  </pic:spPr>
                </pic:pic>
              </a:graphicData>
            </a:graphic>
          </wp:inline>
        </w:drawing>
      </w:r>
    </w:p>
    <w:p w14:paraId="67A09AA6" w14:textId="77777777" w:rsidR="00AD762D" w:rsidRPr="002C2F24" w:rsidRDefault="00AD762D" w:rsidP="00AD762D">
      <w:pPr>
        <w:pStyle w:val="ac"/>
        <w:spacing w:before="120" w:after="80"/>
        <w:rPr>
          <w:bCs/>
          <w:color w:val="FF0000"/>
        </w:rPr>
      </w:pPr>
      <w:r w:rsidRPr="002C2F24">
        <w:rPr>
          <w:bCs/>
          <w:szCs w:val="18"/>
        </w:rPr>
        <w:t>图</w:t>
      </w:r>
      <w:r w:rsidRPr="002C2F24">
        <w:rPr>
          <w:bCs/>
          <w:szCs w:val="18"/>
        </w:rPr>
        <w:t xml:space="preserve">3  </w:t>
      </w:r>
      <w:proofErr w:type="gramStart"/>
      <w:r w:rsidRPr="002C2F24">
        <w:rPr>
          <w:bCs/>
          <w:szCs w:val="18"/>
        </w:rPr>
        <w:t>弹带挤进</w:t>
      </w:r>
      <w:proofErr w:type="gramEnd"/>
      <w:r w:rsidRPr="002C2F24">
        <w:rPr>
          <w:bCs/>
          <w:szCs w:val="18"/>
        </w:rPr>
        <w:t>过程中的</w:t>
      </w:r>
      <w:r w:rsidRPr="002C2F24">
        <w:rPr>
          <w:bCs/>
          <w:szCs w:val="18"/>
        </w:rPr>
        <w:t>von Mises</w:t>
      </w:r>
      <w:r w:rsidRPr="002C2F24">
        <w:rPr>
          <w:bCs/>
          <w:szCs w:val="18"/>
        </w:rPr>
        <w:t>应力</w:t>
      </w:r>
    </w:p>
    <w:p w14:paraId="1759BD01" w14:textId="15C5572A" w:rsidR="00AD762D" w:rsidRPr="002C2F24" w:rsidRDefault="00AD762D" w:rsidP="00AD762D">
      <w:pPr>
        <w:jc w:val="center"/>
        <w:rPr>
          <w:bCs/>
          <w:sz w:val="18"/>
          <w:szCs w:val="18"/>
        </w:rPr>
      </w:pPr>
      <w:r w:rsidRPr="002C2F24">
        <w:rPr>
          <w:rFonts w:hint="eastAsia"/>
          <w:bCs/>
          <w:sz w:val="18"/>
          <w:szCs w:val="18"/>
        </w:rPr>
        <w:t>Fig.</w:t>
      </w:r>
      <w:r w:rsidRPr="002C2F24">
        <w:rPr>
          <w:bCs/>
          <w:sz w:val="18"/>
          <w:szCs w:val="18"/>
        </w:rPr>
        <w:t>3</w:t>
      </w:r>
      <w:r w:rsidRPr="002C2F24">
        <w:rPr>
          <w:rFonts w:hint="eastAsia"/>
          <w:bCs/>
          <w:sz w:val="18"/>
          <w:szCs w:val="18"/>
        </w:rPr>
        <w:t xml:space="preserve"> </w:t>
      </w:r>
      <w:r w:rsidRPr="002C2F24">
        <w:rPr>
          <w:bCs/>
          <w:sz w:val="18"/>
          <w:szCs w:val="18"/>
        </w:rPr>
        <w:t>Evolution of von Mises stress for rotating band</w:t>
      </w:r>
    </w:p>
    <w:p w14:paraId="4EAD9A68" w14:textId="750971CD" w:rsidR="002C2F24" w:rsidRDefault="002C2F24" w:rsidP="00AD762D">
      <w:pPr>
        <w:jc w:val="center"/>
        <w:rPr>
          <w:b/>
          <w:sz w:val="18"/>
          <w:szCs w:val="18"/>
        </w:rPr>
      </w:pPr>
    </w:p>
    <w:p w14:paraId="065FC681" w14:textId="77777777" w:rsidR="002C2F24" w:rsidRPr="007F2094" w:rsidRDefault="002C2F24" w:rsidP="00AD762D">
      <w:pPr>
        <w:jc w:val="center"/>
        <w:rPr>
          <w:b/>
          <w:sz w:val="18"/>
          <w:szCs w:val="18"/>
        </w:rPr>
      </w:pPr>
    </w:p>
    <w:p w14:paraId="68B49C03" w14:textId="77777777" w:rsidR="00AD762D" w:rsidRPr="007F2094" w:rsidRDefault="00AD762D" w:rsidP="00AD762D">
      <w:pPr>
        <w:jc w:val="center"/>
        <w:rPr>
          <w:rFonts w:eastAsia="仿宋"/>
          <w:szCs w:val="18"/>
        </w:rPr>
      </w:pPr>
      <w:r w:rsidRPr="007F2094">
        <w:rPr>
          <w:rFonts w:eastAsia="仿宋"/>
          <w:szCs w:val="18"/>
        </w:rPr>
        <w:t>表</w:t>
      </w:r>
      <w:r w:rsidRPr="007F2094">
        <w:rPr>
          <w:rFonts w:eastAsia="仿宋"/>
          <w:szCs w:val="18"/>
        </w:rPr>
        <w:t xml:space="preserve">2  </w:t>
      </w:r>
      <w:r w:rsidRPr="007F2094">
        <w:rPr>
          <w:rFonts w:eastAsia="仿宋" w:hint="eastAsia"/>
          <w:szCs w:val="18"/>
        </w:rPr>
        <w:t>数值模拟与</w:t>
      </w:r>
      <w:proofErr w:type="gramStart"/>
      <w:r w:rsidRPr="007F2094">
        <w:rPr>
          <w:rFonts w:eastAsia="仿宋" w:hint="eastAsia"/>
          <w:szCs w:val="18"/>
        </w:rPr>
        <w:t>实测弹带刻槽</w:t>
      </w:r>
      <w:proofErr w:type="gramEnd"/>
      <w:r w:rsidRPr="007F2094">
        <w:rPr>
          <w:rFonts w:eastAsia="仿宋" w:hint="eastAsia"/>
          <w:szCs w:val="18"/>
        </w:rPr>
        <w:t>尺寸对比</w:t>
      </w:r>
    </w:p>
    <w:p w14:paraId="73D21852" w14:textId="6DAEBD49" w:rsidR="00AD762D" w:rsidRPr="007F2094" w:rsidRDefault="00AD762D" w:rsidP="00AD762D">
      <w:pPr>
        <w:jc w:val="center"/>
        <w:rPr>
          <w:rFonts w:eastAsia="仿宋"/>
          <w:sz w:val="18"/>
          <w:szCs w:val="18"/>
        </w:rPr>
      </w:pPr>
      <w:r w:rsidRPr="007F2094">
        <w:rPr>
          <w:rFonts w:eastAsia="仿宋"/>
          <w:sz w:val="18"/>
          <w:szCs w:val="18"/>
        </w:rPr>
        <w:t>Tab</w:t>
      </w:r>
      <w:r w:rsidR="001C2F6F">
        <w:rPr>
          <w:rFonts w:eastAsia="仿宋"/>
          <w:sz w:val="18"/>
          <w:szCs w:val="18"/>
        </w:rPr>
        <w:t xml:space="preserve">le </w:t>
      </w:r>
      <w:r w:rsidRPr="007F2094">
        <w:rPr>
          <w:rFonts w:eastAsia="仿宋"/>
          <w:sz w:val="18"/>
          <w:szCs w:val="18"/>
        </w:rPr>
        <w:t xml:space="preserve">2 Comparisons of groove sizes between </w:t>
      </w:r>
    </w:p>
    <w:p w14:paraId="5DFBFDF2" w14:textId="77777777" w:rsidR="00AD762D" w:rsidRPr="007F2094" w:rsidRDefault="00AD762D" w:rsidP="00AD762D">
      <w:pPr>
        <w:jc w:val="center"/>
        <w:rPr>
          <w:rFonts w:eastAsia="仿宋"/>
          <w:sz w:val="18"/>
          <w:szCs w:val="18"/>
        </w:rPr>
      </w:pPr>
      <w:r w:rsidRPr="007F2094">
        <w:rPr>
          <w:rFonts w:eastAsia="仿宋"/>
          <w:sz w:val="18"/>
          <w:szCs w:val="18"/>
        </w:rPr>
        <w:t>calculation and experiment</w:t>
      </w:r>
    </w:p>
    <w:tbl>
      <w:tblPr>
        <w:tblW w:w="0" w:type="auto"/>
        <w:jc w:val="center"/>
        <w:tblLayout w:type="fixed"/>
        <w:tblLook w:val="0000" w:firstRow="0" w:lastRow="0" w:firstColumn="0" w:lastColumn="0" w:noHBand="0" w:noVBand="0"/>
      </w:tblPr>
      <w:tblGrid>
        <w:gridCol w:w="731"/>
        <w:gridCol w:w="1456"/>
        <w:gridCol w:w="1134"/>
        <w:gridCol w:w="1236"/>
      </w:tblGrid>
      <w:tr w:rsidR="00AD762D" w:rsidRPr="007F2094" w14:paraId="0AD30F94" w14:textId="77777777" w:rsidTr="006C4694">
        <w:trPr>
          <w:trHeight w:val="256"/>
          <w:jc w:val="center"/>
        </w:trPr>
        <w:tc>
          <w:tcPr>
            <w:tcW w:w="731" w:type="dxa"/>
            <w:tcBorders>
              <w:top w:val="single" w:sz="12" w:space="0" w:color="auto"/>
              <w:left w:val="nil"/>
              <w:bottom w:val="single" w:sz="4" w:space="0" w:color="auto"/>
              <w:right w:val="nil"/>
            </w:tcBorders>
            <w:tcMar>
              <w:left w:w="57" w:type="dxa"/>
              <w:right w:w="57" w:type="dxa"/>
            </w:tcMar>
            <w:vAlign w:val="center"/>
          </w:tcPr>
          <w:p w14:paraId="274A0601"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类别</w:t>
            </w:r>
          </w:p>
        </w:tc>
        <w:tc>
          <w:tcPr>
            <w:tcW w:w="1456" w:type="dxa"/>
            <w:tcBorders>
              <w:top w:val="single" w:sz="12" w:space="0" w:color="auto"/>
              <w:left w:val="nil"/>
              <w:bottom w:val="single" w:sz="4" w:space="0" w:color="auto"/>
              <w:right w:val="nil"/>
            </w:tcBorders>
            <w:tcMar>
              <w:left w:w="57" w:type="dxa"/>
              <w:right w:w="57" w:type="dxa"/>
            </w:tcMar>
            <w:vAlign w:val="center"/>
          </w:tcPr>
          <w:p w14:paraId="5DD52D14"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数值模拟平均值</w:t>
            </w:r>
            <w:r w:rsidRPr="007F2094">
              <w:rPr>
                <w:color w:val="000000"/>
                <w:kern w:val="0"/>
                <w:sz w:val="15"/>
                <w:szCs w:val="15"/>
              </w:rPr>
              <w:t>/mm</w:t>
            </w:r>
          </w:p>
        </w:tc>
        <w:tc>
          <w:tcPr>
            <w:tcW w:w="1134" w:type="dxa"/>
            <w:tcBorders>
              <w:top w:val="single" w:sz="12" w:space="0" w:color="auto"/>
              <w:left w:val="nil"/>
              <w:bottom w:val="single" w:sz="4" w:space="0" w:color="auto"/>
              <w:right w:val="nil"/>
            </w:tcBorders>
            <w:tcMar>
              <w:left w:w="57" w:type="dxa"/>
              <w:right w:w="57" w:type="dxa"/>
            </w:tcMar>
            <w:vAlign w:val="center"/>
          </w:tcPr>
          <w:p w14:paraId="562F3480"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实测值</w:t>
            </w:r>
            <w:r w:rsidRPr="007F2094">
              <w:rPr>
                <w:color w:val="000000"/>
                <w:kern w:val="0"/>
                <w:sz w:val="15"/>
                <w:szCs w:val="15"/>
              </w:rPr>
              <w:t>/mm</w:t>
            </w:r>
          </w:p>
        </w:tc>
        <w:tc>
          <w:tcPr>
            <w:tcW w:w="1236" w:type="dxa"/>
            <w:tcBorders>
              <w:top w:val="single" w:sz="12" w:space="0" w:color="auto"/>
              <w:left w:val="nil"/>
              <w:bottom w:val="single" w:sz="4" w:space="0" w:color="auto"/>
              <w:right w:val="nil"/>
            </w:tcBorders>
            <w:tcMar>
              <w:left w:w="57" w:type="dxa"/>
              <w:right w:w="57" w:type="dxa"/>
            </w:tcMar>
            <w:vAlign w:val="center"/>
          </w:tcPr>
          <w:p w14:paraId="6BFE0357"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相对误差</w:t>
            </w:r>
            <w:r w:rsidRPr="007F2094">
              <w:rPr>
                <w:color w:val="000000"/>
                <w:kern w:val="0"/>
                <w:sz w:val="15"/>
                <w:szCs w:val="15"/>
              </w:rPr>
              <w:t>/%</w:t>
            </w:r>
          </w:p>
        </w:tc>
      </w:tr>
      <w:tr w:rsidR="00AD762D" w:rsidRPr="007F2094" w14:paraId="455C1387" w14:textId="77777777" w:rsidTr="006C4694">
        <w:trPr>
          <w:trHeight w:val="307"/>
          <w:jc w:val="center"/>
        </w:trPr>
        <w:tc>
          <w:tcPr>
            <w:tcW w:w="731" w:type="dxa"/>
            <w:tcBorders>
              <w:top w:val="nil"/>
              <w:left w:val="nil"/>
              <w:bottom w:val="nil"/>
              <w:right w:val="nil"/>
            </w:tcBorders>
            <w:tcMar>
              <w:left w:w="57" w:type="dxa"/>
              <w:right w:w="57" w:type="dxa"/>
            </w:tcMar>
            <w:vAlign w:val="center"/>
          </w:tcPr>
          <w:p w14:paraId="5E0954B0"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刻槽深度</w:t>
            </w:r>
          </w:p>
        </w:tc>
        <w:tc>
          <w:tcPr>
            <w:tcW w:w="1456" w:type="dxa"/>
            <w:tcBorders>
              <w:top w:val="nil"/>
              <w:left w:val="nil"/>
              <w:bottom w:val="nil"/>
              <w:right w:val="nil"/>
            </w:tcBorders>
            <w:tcMar>
              <w:left w:w="57" w:type="dxa"/>
              <w:right w:w="57" w:type="dxa"/>
            </w:tcMar>
            <w:vAlign w:val="center"/>
          </w:tcPr>
          <w:p w14:paraId="2702DF6C"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2.26</w:t>
            </w:r>
          </w:p>
        </w:tc>
        <w:tc>
          <w:tcPr>
            <w:tcW w:w="1134" w:type="dxa"/>
            <w:tcBorders>
              <w:top w:val="nil"/>
              <w:left w:val="nil"/>
              <w:bottom w:val="nil"/>
              <w:right w:val="nil"/>
            </w:tcBorders>
            <w:tcMar>
              <w:left w:w="57" w:type="dxa"/>
              <w:right w:w="57" w:type="dxa"/>
            </w:tcMar>
            <w:vAlign w:val="center"/>
          </w:tcPr>
          <w:p w14:paraId="3441F2E6" w14:textId="77777777" w:rsidR="00AD762D" w:rsidRPr="007F2094" w:rsidRDefault="00AD762D" w:rsidP="006C4694">
            <w:pPr>
              <w:widowControl/>
              <w:adjustRightInd w:val="0"/>
              <w:snapToGrid w:val="0"/>
              <w:jc w:val="center"/>
              <w:rPr>
                <w:color w:val="000000"/>
                <w:kern w:val="0"/>
                <w:sz w:val="15"/>
                <w:szCs w:val="15"/>
              </w:rPr>
            </w:pPr>
            <w:r w:rsidRPr="007F2094">
              <w:rPr>
                <w:color w:val="000000"/>
                <w:kern w:val="0"/>
                <w:sz w:val="15"/>
                <w:szCs w:val="15"/>
              </w:rPr>
              <w:t>2.25~2.38</w:t>
            </w:r>
          </w:p>
        </w:tc>
        <w:tc>
          <w:tcPr>
            <w:tcW w:w="1236" w:type="dxa"/>
            <w:tcBorders>
              <w:top w:val="nil"/>
              <w:left w:val="nil"/>
              <w:bottom w:val="nil"/>
              <w:right w:val="nil"/>
            </w:tcBorders>
            <w:tcMar>
              <w:left w:w="57" w:type="dxa"/>
              <w:right w:w="57" w:type="dxa"/>
            </w:tcMar>
            <w:vAlign w:val="center"/>
          </w:tcPr>
          <w:p w14:paraId="61103207"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0.4</w:t>
            </w:r>
            <w:r w:rsidRPr="007F2094">
              <w:rPr>
                <w:color w:val="000000"/>
                <w:kern w:val="0"/>
                <w:sz w:val="15"/>
                <w:szCs w:val="15"/>
              </w:rPr>
              <w:t>~5.0</w:t>
            </w:r>
          </w:p>
        </w:tc>
      </w:tr>
      <w:tr w:rsidR="00AD762D" w:rsidRPr="007F2094" w14:paraId="034B5B91" w14:textId="77777777" w:rsidTr="006C4694">
        <w:trPr>
          <w:trHeight w:val="307"/>
          <w:jc w:val="center"/>
        </w:trPr>
        <w:tc>
          <w:tcPr>
            <w:tcW w:w="731" w:type="dxa"/>
            <w:tcBorders>
              <w:top w:val="nil"/>
              <w:left w:val="nil"/>
              <w:bottom w:val="single" w:sz="12" w:space="0" w:color="auto"/>
              <w:right w:val="nil"/>
            </w:tcBorders>
            <w:tcMar>
              <w:left w:w="57" w:type="dxa"/>
              <w:right w:w="57" w:type="dxa"/>
            </w:tcMar>
            <w:vAlign w:val="center"/>
          </w:tcPr>
          <w:p w14:paraId="78660BD7"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刻槽宽度</w:t>
            </w:r>
          </w:p>
        </w:tc>
        <w:tc>
          <w:tcPr>
            <w:tcW w:w="1456" w:type="dxa"/>
            <w:tcBorders>
              <w:top w:val="nil"/>
              <w:left w:val="nil"/>
              <w:bottom w:val="single" w:sz="12" w:space="0" w:color="auto"/>
              <w:right w:val="nil"/>
            </w:tcBorders>
            <w:tcMar>
              <w:left w:w="57" w:type="dxa"/>
              <w:right w:w="57" w:type="dxa"/>
            </w:tcMar>
            <w:vAlign w:val="center"/>
          </w:tcPr>
          <w:p w14:paraId="7DE12339"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3.59</w:t>
            </w:r>
          </w:p>
        </w:tc>
        <w:tc>
          <w:tcPr>
            <w:tcW w:w="1134" w:type="dxa"/>
            <w:tcBorders>
              <w:top w:val="nil"/>
              <w:left w:val="nil"/>
              <w:bottom w:val="single" w:sz="12" w:space="0" w:color="auto"/>
              <w:right w:val="nil"/>
            </w:tcBorders>
            <w:tcMar>
              <w:left w:w="57" w:type="dxa"/>
              <w:right w:w="57" w:type="dxa"/>
            </w:tcMar>
            <w:vAlign w:val="center"/>
          </w:tcPr>
          <w:p w14:paraId="4111461B" w14:textId="77777777" w:rsidR="00AD762D" w:rsidRPr="007F2094" w:rsidRDefault="00AD762D" w:rsidP="006C4694">
            <w:pPr>
              <w:widowControl/>
              <w:adjustRightInd w:val="0"/>
              <w:snapToGrid w:val="0"/>
              <w:jc w:val="center"/>
              <w:rPr>
                <w:color w:val="000000"/>
                <w:kern w:val="0"/>
                <w:sz w:val="15"/>
                <w:szCs w:val="15"/>
              </w:rPr>
            </w:pPr>
            <w:r w:rsidRPr="007F2094">
              <w:rPr>
                <w:color w:val="000000"/>
                <w:kern w:val="0"/>
                <w:sz w:val="15"/>
                <w:szCs w:val="15"/>
              </w:rPr>
              <w:t>3.81~3.92</w:t>
            </w:r>
          </w:p>
        </w:tc>
        <w:tc>
          <w:tcPr>
            <w:tcW w:w="1236" w:type="dxa"/>
            <w:tcBorders>
              <w:top w:val="nil"/>
              <w:left w:val="nil"/>
              <w:bottom w:val="single" w:sz="12" w:space="0" w:color="auto"/>
              <w:right w:val="nil"/>
            </w:tcBorders>
            <w:tcMar>
              <w:left w:w="57" w:type="dxa"/>
              <w:right w:w="57" w:type="dxa"/>
            </w:tcMar>
            <w:vAlign w:val="center"/>
          </w:tcPr>
          <w:p w14:paraId="4EBB5226" w14:textId="77777777" w:rsidR="00AD762D" w:rsidRPr="007F2094" w:rsidRDefault="00AD762D" w:rsidP="006C4694">
            <w:pPr>
              <w:widowControl/>
              <w:adjustRightInd w:val="0"/>
              <w:snapToGrid w:val="0"/>
              <w:jc w:val="center"/>
              <w:rPr>
                <w:color w:val="000000"/>
                <w:kern w:val="0"/>
                <w:sz w:val="15"/>
                <w:szCs w:val="15"/>
              </w:rPr>
            </w:pPr>
            <w:r w:rsidRPr="007F2094">
              <w:rPr>
                <w:rFonts w:hint="eastAsia"/>
                <w:color w:val="000000"/>
                <w:kern w:val="0"/>
                <w:sz w:val="15"/>
                <w:szCs w:val="15"/>
              </w:rPr>
              <w:t>5.8</w:t>
            </w:r>
            <w:r w:rsidRPr="007F2094">
              <w:rPr>
                <w:color w:val="000000"/>
                <w:kern w:val="0"/>
                <w:sz w:val="15"/>
                <w:szCs w:val="15"/>
              </w:rPr>
              <w:t>~8.4</w:t>
            </w:r>
          </w:p>
        </w:tc>
      </w:tr>
    </w:tbl>
    <w:p w14:paraId="7D048265" w14:textId="77777777" w:rsidR="00AD762D" w:rsidRPr="007F2094" w:rsidRDefault="00AD762D" w:rsidP="00AD762D">
      <w:pPr>
        <w:ind w:right="-149"/>
      </w:pPr>
      <w:r w:rsidRPr="007F2094">
        <w:rPr>
          <w:b/>
        </w:rPr>
        <w:t>3.2</w:t>
      </w:r>
      <w:r w:rsidRPr="007F2094">
        <w:rPr>
          <w:rFonts w:hint="eastAsia"/>
          <w:b/>
        </w:rPr>
        <w:t xml:space="preserve">  </w:t>
      </w:r>
      <w:r w:rsidRPr="007F2094">
        <w:rPr>
          <w:rFonts w:eastAsia="黑体"/>
        </w:rPr>
        <w:t>挤进</w:t>
      </w:r>
      <w:r w:rsidRPr="007F2094">
        <w:rPr>
          <w:rFonts w:eastAsia="黑体" w:hint="eastAsia"/>
        </w:rPr>
        <w:t>过程中</w:t>
      </w:r>
      <w:r w:rsidRPr="007F2094">
        <w:rPr>
          <w:rFonts w:eastAsia="黑体"/>
        </w:rPr>
        <w:t>弹丸的运动规律</w:t>
      </w:r>
    </w:p>
    <w:p w14:paraId="310B49CA" w14:textId="77777777" w:rsidR="00AD762D" w:rsidRPr="007F2094" w:rsidRDefault="00AD762D" w:rsidP="00AD762D">
      <w:pPr>
        <w:ind w:firstLineChars="200" w:firstLine="420"/>
      </w:pPr>
      <w:r w:rsidRPr="007F2094">
        <w:rPr>
          <w:rFonts w:hint="eastAsia"/>
        </w:rPr>
        <w:t>如图</w:t>
      </w:r>
      <w:r w:rsidRPr="007F2094">
        <w:rPr>
          <w:rFonts w:hint="eastAsia"/>
        </w:rPr>
        <w:t>8(a)</w:t>
      </w:r>
      <w:r w:rsidRPr="007F2094">
        <w:rPr>
          <w:rFonts w:hint="eastAsia"/>
        </w:rPr>
        <w:t>、图</w:t>
      </w:r>
      <w:r w:rsidRPr="007F2094">
        <w:rPr>
          <w:rFonts w:hint="eastAsia"/>
        </w:rPr>
        <w:t>8(b)</w:t>
      </w:r>
      <w:r w:rsidRPr="007F2094">
        <w:rPr>
          <w:rFonts w:hint="eastAsia"/>
        </w:rPr>
        <w:t>和图</w:t>
      </w:r>
      <w:r w:rsidRPr="007F2094">
        <w:rPr>
          <w:rFonts w:hint="eastAsia"/>
        </w:rPr>
        <w:t>8(c)</w:t>
      </w:r>
      <w:r w:rsidRPr="007F2094">
        <w:rPr>
          <w:rFonts w:hint="eastAsia"/>
        </w:rPr>
        <w:t>所示，分别为计算得到的挤进过程中弹丸的位移</w:t>
      </w:r>
      <w:r w:rsidRPr="007F2094">
        <w:rPr>
          <w:rFonts w:hint="eastAsia"/>
        </w:rPr>
        <w:t>-</w:t>
      </w:r>
      <w:r w:rsidRPr="007F2094">
        <w:rPr>
          <w:rFonts w:hint="eastAsia"/>
        </w:rPr>
        <w:t>时间、速度</w:t>
      </w:r>
      <w:r w:rsidRPr="007F2094">
        <w:rPr>
          <w:rFonts w:hint="eastAsia"/>
        </w:rPr>
        <w:t>-</w:t>
      </w:r>
      <w:r w:rsidRPr="007F2094">
        <w:rPr>
          <w:rFonts w:hint="eastAsia"/>
        </w:rPr>
        <w:t>时间和加速度</w:t>
      </w:r>
      <w:r w:rsidRPr="007F2094">
        <w:rPr>
          <w:rFonts w:hint="eastAsia"/>
        </w:rPr>
        <w:t>-</w:t>
      </w:r>
      <w:r w:rsidRPr="007F2094">
        <w:rPr>
          <w:rFonts w:hint="eastAsia"/>
        </w:rPr>
        <w:t>时间曲线。根据表</w:t>
      </w:r>
      <w:r w:rsidRPr="007F2094">
        <w:rPr>
          <w:rFonts w:hint="eastAsia"/>
        </w:rPr>
        <w:t xml:space="preserve">3 </w:t>
      </w:r>
      <w:r w:rsidRPr="007F2094">
        <w:rPr>
          <w:rFonts w:hint="eastAsia"/>
        </w:rPr>
        <w:t>所列出</w:t>
      </w:r>
      <w:proofErr w:type="gramStart"/>
      <w:r w:rsidRPr="007F2094">
        <w:rPr>
          <w:rFonts w:hint="eastAsia"/>
        </w:rPr>
        <w:t>的弹带挤进</w:t>
      </w:r>
      <w:proofErr w:type="gramEnd"/>
      <w:r w:rsidRPr="007F2094">
        <w:rPr>
          <w:rFonts w:hint="eastAsia"/>
        </w:rPr>
        <w:t>时期主要参数计算结果，最大挤进阻力点弹丸运动速度为</w:t>
      </w:r>
      <w:r w:rsidRPr="007F2094">
        <w:rPr>
          <w:rFonts w:hint="eastAsia"/>
        </w:rPr>
        <w:t>66</w:t>
      </w:r>
      <w:r w:rsidRPr="007F2094">
        <w:t>.</w:t>
      </w:r>
      <w:r w:rsidRPr="007F2094">
        <w:rPr>
          <w:rFonts w:hint="eastAsia"/>
        </w:rPr>
        <w:t>7 m/ s</w:t>
      </w:r>
      <w:r w:rsidRPr="007F2094">
        <w:rPr>
          <w:rFonts w:hint="eastAsia"/>
        </w:rPr>
        <w:t>，符合文献</w:t>
      </w:r>
      <w:r w:rsidRPr="007F2094">
        <w:rPr>
          <w:rFonts w:hint="eastAsia"/>
        </w:rPr>
        <w:t>[3]</w:t>
      </w:r>
      <w:r w:rsidRPr="007F2094">
        <w:rPr>
          <w:rFonts w:hint="eastAsia"/>
        </w:rPr>
        <w:t>中大约在</w:t>
      </w:r>
      <w:r w:rsidRPr="007F2094">
        <w:rPr>
          <w:rFonts w:hint="eastAsia"/>
        </w:rPr>
        <w:t>30 ~50 m/ s</w:t>
      </w:r>
      <w:r w:rsidRPr="007F2094">
        <w:rPr>
          <w:rFonts w:hint="eastAsia"/>
        </w:rPr>
        <w:t>甚至更高一些的论述。此外，图</w:t>
      </w:r>
      <w:r w:rsidRPr="007F2094">
        <w:rPr>
          <w:rFonts w:hint="eastAsia"/>
        </w:rPr>
        <w:t xml:space="preserve">8 </w:t>
      </w:r>
      <w:r w:rsidRPr="007F2094">
        <w:rPr>
          <w:rFonts w:hint="eastAsia"/>
        </w:rPr>
        <w:t>中还给出了不考虑摩擦</w:t>
      </w:r>
      <w:proofErr w:type="gramStart"/>
      <w:r w:rsidRPr="007F2094">
        <w:rPr>
          <w:rFonts w:hint="eastAsia"/>
        </w:rPr>
        <w:t>的弹带挤进</w:t>
      </w:r>
      <w:proofErr w:type="gramEnd"/>
      <w:r w:rsidRPr="007F2094">
        <w:rPr>
          <w:rFonts w:hint="eastAsia"/>
        </w:rPr>
        <w:t>过程中弹丸运动规律以供对比。</w:t>
      </w:r>
    </w:p>
    <w:p w14:paraId="191AA6EC" w14:textId="77777777" w:rsidR="00AD762D" w:rsidRPr="007F2094" w:rsidRDefault="00AD762D" w:rsidP="00AD762D">
      <w:pPr>
        <w:pStyle w:val="ac"/>
        <w:spacing w:after="0"/>
        <w:rPr>
          <w:szCs w:val="18"/>
        </w:rPr>
      </w:pPr>
      <w:r w:rsidRPr="007F2094">
        <w:rPr>
          <w:rFonts w:hint="eastAsia"/>
          <w:noProof/>
          <w:szCs w:val="18"/>
        </w:rPr>
        <w:drawing>
          <wp:inline distT="0" distB="0" distL="0" distR="0" wp14:anchorId="5B63E59E" wp14:editId="226CD46A">
            <wp:extent cx="2992120" cy="5810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92120" cy="5810250"/>
                    </a:xfrm>
                    <a:prstGeom prst="rect">
                      <a:avLst/>
                    </a:prstGeom>
                    <a:noFill/>
                    <a:ln>
                      <a:noFill/>
                    </a:ln>
                  </pic:spPr>
                </pic:pic>
              </a:graphicData>
            </a:graphic>
          </wp:inline>
        </w:drawing>
      </w:r>
    </w:p>
    <w:p w14:paraId="2E826BB9" w14:textId="77777777" w:rsidR="00AD762D" w:rsidRPr="007F2094" w:rsidRDefault="00AD762D" w:rsidP="00AD762D">
      <w:pPr>
        <w:pStyle w:val="ac"/>
        <w:spacing w:before="120" w:after="80"/>
        <w:rPr>
          <w:color w:val="FF0000"/>
        </w:rPr>
      </w:pPr>
      <w:r w:rsidRPr="007F2094">
        <w:rPr>
          <w:szCs w:val="18"/>
        </w:rPr>
        <w:t>图</w:t>
      </w:r>
      <w:r w:rsidRPr="007F2094">
        <w:rPr>
          <w:szCs w:val="18"/>
        </w:rPr>
        <w:t xml:space="preserve">8 </w:t>
      </w:r>
      <w:r w:rsidRPr="007F2094">
        <w:rPr>
          <w:szCs w:val="18"/>
        </w:rPr>
        <w:t>弹丸运动曲线</w:t>
      </w:r>
    </w:p>
    <w:p w14:paraId="5C6B76B1" w14:textId="77777777" w:rsidR="00AD762D" w:rsidRPr="007F2094" w:rsidRDefault="00AD762D" w:rsidP="00AD762D">
      <w:pPr>
        <w:jc w:val="center"/>
        <w:rPr>
          <w:sz w:val="18"/>
          <w:szCs w:val="18"/>
        </w:rPr>
      </w:pPr>
      <w:r w:rsidRPr="007F2094">
        <w:rPr>
          <w:rFonts w:hint="eastAsia"/>
          <w:sz w:val="18"/>
          <w:szCs w:val="18"/>
        </w:rPr>
        <w:t>Fig.</w:t>
      </w:r>
      <w:r w:rsidRPr="007F2094">
        <w:rPr>
          <w:sz w:val="18"/>
          <w:szCs w:val="18"/>
        </w:rPr>
        <w:t>8</w:t>
      </w:r>
      <w:r w:rsidRPr="007F2094">
        <w:rPr>
          <w:rFonts w:hint="eastAsia"/>
          <w:sz w:val="18"/>
          <w:szCs w:val="18"/>
        </w:rPr>
        <w:t xml:space="preserve"> </w:t>
      </w:r>
      <w:r w:rsidRPr="007F2094">
        <w:rPr>
          <w:sz w:val="18"/>
          <w:szCs w:val="18"/>
        </w:rPr>
        <w:t>Motion curves of projectile</w:t>
      </w:r>
    </w:p>
    <w:p w14:paraId="21B54004" w14:textId="77777777" w:rsidR="00AD762D" w:rsidRPr="007F2094" w:rsidRDefault="00AD762D" w:rsidP="00AD762D">
      <w:pPr>
        <w:spacing w:line="480" w:lineRule="auto"/>
        <w:jc w:val="center"/>
      </w:pPr>
      <w:r w:rsidRPr="007F2094">
        <w:rPr>
          <w:rFonts w:hint="eastAsia"/>
        </w:rPr>
        <w:lastRenderedPageBreak/>
        <w:t>……</w:t>
      </w:r>
    </w:p>
    <w:p w14:paraId="41659984" w14:textId="77777777" w:rsidR="00AD762D" w:rsidRPr="007F2094" w:rsidRDefault="00AD762D" w:rsidP="00AD762D">
      <w:pPr>
        <w:ind w:right="-149"/>
        <w:rPr>
          <w:rFonts w:eastAsia="黑体"/>
          <w:b/>
        </w:rPr>
      </w:pPr>
      <w:r w:rsidRPr="007F2094">
        <w:rPr>
          <w:rFonts w:eastAsia="黑体" w:hint="eastAsia"/>
          <w:b/>
        </w:rPr>
        <w:t>4</w:t>
      </w:r>
      <w:r w:rsidRPr="007F2094">
        <w:rPr>
          <w:rFonts w:eastAsia="黑体"/>
          <w:b/>
        </w:rPr>
        <w:t xml:space="preserve">  </w:t>
      </w:r>
      <w:r w:rsidRPr="007F2094">
        <w:rPr>
          <w:rFonts w:eastAsia="黑体" w:hint="eastAsia"/>
          <w:b/>
        </w:rPr>
        <w:t>结论</w:t>
      </w:r>
    </w:p>
    <w:p w14:paraId="71BF4267" w14:textId="77777777" w:rsidR="00AD762D" w:rsidRPr="007F2094" w:rsidRDefault="00AD762D" w:rsidP="00AD762D">
      <w:pPr>
        <w:spacing w:line="312" w:lineRule="atLeast"/>
        <w:ind w:firstLine="425"/>
      </w:pPr>
      <w:r w:rsidRPr="007F2094">
        <w:rPr>
          <w:rFonts w:hint="eastAsia"/>
        </w:rPr>
        <w:t>本文对某大口径榴弹炮发射条件</w:t>
      </w:r>
      <w:proofErr w:type="gramStart"/>
      <w:r w:rsidRPr="007F2094">
        <w:rPr>
          <w:rFonts w:hint="eastAsia"/>
        </w:rPr>
        <w:t>下弹带挤进</w:t>
      </w:r>
      <w:proofErr w:type="gramEnd"/>
      <w:r w:rsidRPr="007F2094">
        <w:rPr>
          <w:rFonts w:hint="eastAsia"/>
        </w:rPr>
        <w:t>过程中</w:t>
      </w:r>
      <w:proofErr w:type="gramStart"/>
      <w:r w:rsidRPr="007F2094">
        <w:rPr>
          <w:rFonts w:hint="eastAsia"/>
        </w:rPr>
        <w:t>的弹带动态</w:t>
      </w:r>
      <w:proofErr w:type="gramEnd"/>
      <w:r w:rsidRPr="007F2094">
        <w:rPr>
          <w:rFonts w:hint="eastAsia"/>
        </w:rPr>
        <w:t>挤进阻力、挤进压力、</w:t>
      </w:r>
      <w:proofErr w:type="gramStart"/>
      <w:r w:rsidRPr="007F2094">
        <w:rPr>
          <w:rFonts w:hint="eastAsia"/>
        </w:rPr>
        <w:t>弹带大</w:t>
      </w:r>
      <w:proofErr w:type="gramEnd"/>
      <w:r w:rsidRPr="007F2094">
        <w:rPr>
          <w:rFonts w:hint="eastAsia"/>
        </w:rPr>
        <w:t>变形和弹丸运动规律进行了数值模拟研究。结果表明：</w:t>
      </w:r>
    </w:p>
    <w:p w14:paraId="5163675F" w14:textId="77777777" w:rsidR="00AD762D" w:rsidRPr="007F2094" w:rsidRDefault="00AD762D" w:rsidP="00AD762D">
      <w:pPr>
        <w:spacing w:line="312" w:lineRule="atLeast"/>
        <w:ind w:firstLine="425"/>
      </w:pPr>
      <w:r w:rsidRPr="007F2094">
        <w:rPr>
          <w:rFonts w:hint="eastAsia"/>
        </w:rPr>
        <w:t xml:space="preserve">1) </w:t>
      </w:r>
      <w:r w:rsidRPr="007F2094">
        <w:rPr>
          <w:rFonts w:hint="eastAsia"/>
        </w:rPr>
        <w:t>挤进过程中弹</w:t>
      </w:r>
      <w:proofErr w:type="gramStart"/>
      <w:r w:rsidRPr="007F2094">
        <w:rPr>
          <w:rFonts w:hint="eastAsia"/>
        </w:rPr>
        <w:t>带材料</w:t>
      </w:r>
      <w:proofErr w:type="gramEnd"/>
      <w:r w:rsidRPr="007F2094">
        <w:rPr>
          <w:rFonts w:hint="eastAsia"/>
        </w:rPr>
        <w:t>经历塑性变形流动，发生剪切</w:t>
      </w:r>
      <w:proofErr w:type="gramStart"/>
      <w:r w:rsidRPr="007F2094">
        <w:rPr>
          <w:rFonts w:hint="eastAsia"/>
        </w:rPr>
        <w:t>失效占</w:t>
      </w:r>
      <w:proofErr w:type="gramEnd"/>
      <w:r w:rsidRPr="007F2094">
        <w:rPr>
          <w:rFonts w:hint="eastAsia"/>
        </w:rPr>
        <w:t>主导的韧性断裂并形成刻槽。</w:t>
      </w:r>
      <w:proofErr w:type="gramStart"/>
      <w:r w:rsidRPr="007F2094">
        <w:rPr>
          <w:rFonts w:hint="eastAsia"/>
        </w:rPr>
        <w:t>弹带挤进后</w:t>
      </w:r>
      <w:proofErr w:type="gramEnd"/>
      <w:r w:rsidRPr="007F2094">
        <w:rPr>
          <w:rFonts w:hint="eastAsia"/>
        </w:rPr>
        <w:t>具有明显的层状特征</w:t>
      </w:r>
      <w:r w:rsidRPr="007F2094">
        <w:rPr>
          <w:rFonts w:hint="eastAsia"/>
        </w:rPr>
        <w:t>,</w:t>
      </w:r>
      <w:r w:rsidRPr="007F2094">
        <w:rPr>
          <w:rFonts w:hint="eastAsia"/>
        </w:rPr>
        <w:t>其内部区域的塑性变形量很小。</w:t>
      </w:r>
      <w:proofErr w:type="gramStart"/>
      <w:r w:rsidRPr="007F2094">
        <w:rPr>
          <w:rFonts w:hint="eastAsia"/>
        </w:rPr>
        <w:t>弹带绝热</w:t>
      </w:r>
      <w:proofErr w:type="gramEnd"/>
      <w:r w:rsidRPr="007F2094">
        <w:rPr>
          <w:rFonts w:hint="eastAsia"/>
        </w:rPr>
        <w:t>变形产生的热量不足以</w:t>
      </w:r>
      <w:proofErr w:type="gramStart"/>
      <w:r w:rsidRPr="007F2094">
        <w:rPr>
          <w:rFonts w:hint="eastAsia"/>
        </w:rPr>
        <w:t>使弹带材料</w:t>
      </w:r>
      <w:proofErr w:type="gramEnd"/>
      <w:r w:rsidRPr="007F2094">
        <w:rPr>
          <w:rFonts w:hint="eastAsia"/>
        </w:rPr>
        <w:t>熔化</w:t>
      </w:r>
      <w:r w:rsidRPr="007F2094">
        <w:rPr>
          <w:rFonts w:hint="eastAsia"/>
        </w:rPr>
        <w:t>,</w:t>
      </w:r>
      <w:r w:rsidRPr="007F2094">
        <w:rPr>
          <w:rFonts w:hint="eastAsia"/>
        </w:rPr>
        <w:t>弹带在挤进过程中没有发生熔融。</w:t>
      </w:r>
    </w:p>
    <w:p w14:paraId="6D818E63" w14:textId="77777777" w:rsidR="00AD762D" w:rsidRPr="007F2094" w:rsidRDefault="00AD762D" w:rsidP="00AD762D">
      <w:pPr>
        <w:spacing w:line="312" w:lineRule="atLeast"/>
        <w:ind w:firstLine="425"/>
      </w:pPr>
      <w:r w:rsidRPr="007F2094">
        <w:rPr>
          <w:rFonts w:hint="eastAsia"/>
        </w:rPr>
        <w:t xml:space="preserve">2) </w:t>
      </w:r>
      <w:proofErr w:type="gramStart"/>
      <w:r w:rsidRPr="007F2094">
        <w:rPr>
          <w:rFonts w:hint="eastAsia"/>
        </w:rPr>
        <w:t>弹带动态</w:t>
      </w:r>
      <w:proofErr w:type="gramEnd"/>
      <w:r w:rsidRPr="007F2094">
        <w:rPr>
          <w:rFonts w:hint="eastAsia"/>
        </w:rPr>
        <w:t>挤进阻力变化规律与经典理论中准静态模型或简化动态模型的挤进阻力曲线有较大差别，最大挤进阻力为</w:t>
      </w:r>
      <w:r w:rsidRPr="007F2094">
        <w:rPr>
          <w:rFonts w:hint="eastAsia"/>
        </w:rPr>
        <w:t>9</w:t>
      </w:r>
      <w:r w:rsidRPr="007F2094">
        <w:t>.</w:t>
      </w:r>
      <w:r w:rsidRPr="007F2094">
        <w:rPr>
          <w:rFonts w:hint="eastAsia"/>
        </w:rPr>
        <w:t>51</w:t>
      </w:r>
      <w:r w:rsidRPr="007F2094">
        <w:rPr>
          <w:rFonts w:hint="eastAsia"/>
        </w:rPr>
        <w:t>×</w:t>
      </w:r>
      <w:r w:rsidRPr="007F2094">
        <w:rPr>
          <w:rFonts w:hint="eastAsia"/>
        </w:rPr>
        <w:t>10</w:t>
      </w:r>
      <w:r w:rsidRPr="007F2094">
        <w:rPr>
          <w:rFonts w:hint="eastAsia"/>
          <w:vertAlign w:val="superscript"/>
        </w:rPr>
        <w:t>5</w:t>
      </w:r>
      <w:r w:rsidRPr="007F2094">
        <w:rPr>
          <w:rFonts w:hint="eastAsia"/>
        </w:rPr>
        <w:t xml:space="preserve"> N.</w:t>
      </w:r>
    </w:p>
    <w:p w14:paraId="1E4054DE" w14:textId="77777777" w:rsidR="00AD762D" w:rsidRPr="007F2094" w:rsidRDefault="00AD762D" w:rsidP="00AD762D">
      <w:pPr>
        <w:spacing w:line="312" w:lineRule="atLeast"/>
        <w:ind w:firstLine="425"/>
      </w:pPr>
      <w:r w:rsidRPr="007F2094">
        <w:rPr>
          <w:rFonts w:hint="eastAsia"/>
        </w:rPr>
        <w:t xml:space="preserve">3) </w:t>
      </w:r>
      <w:proofErr w:type="gramStart"/>
      <w:r w:rsidRPr="007F2094">
        <w:rPr>
          <w:rFonts w:hint="eastAsia"/>
        </w:rPr>
        <w:t>弹带挤进</w:t>
      </w:r>
      <w:proofErr w:type="gramEnd"/>
      <w:r w:rsidRPr="007F2094">
        <w:rPr>
          <w:rFonts w:hint="eastAsia"/>
        </w:rPr>
        <w:t>压力为</w:t>
      </w:r>
      <w:r w:rsidRPr="007F2094">
        <w:rPr>
          <w:rFonts w:hint="eastAsia"/>
        </w:rPr>
        <w:t>226</w:t>
      </w:r>
      <w:r w:rsidRPr="007F2094">
        <w:t>.</w:t>
      </w:r>
      <w:r w:rsidRPr="007F2094">
        <w:rPr>
          <w:rFonts w:hint="eastAsia"/>
        </w:rPr>
        <w:t xml:space="preserve">5 </w:t>
      </w:r>
      <w:proofErr w:type="spellStart"/>
      <w:r w:rsidRPr="007F2094">
        <w:rPr>
          <w:rFonts w:hint="eastAsia"/>
        </w:rPr>
        <w:t>M</w:t>
      </w:r>
      <w:r w:rsidRPr="007F2094">
        <w:t>p</w:t>
      </w:r>
      <w:r w:rsidRPr="007F2094">
        <w:rPr>
          <w:rFonts w:hint="eastAsia"/>
        </w:rPr>
        <w:t>a</w:t>
      </w:r>
      <w:proofErr w:type="spellEnd"/>
      <w:r w:rsidRPr="007F2094">
        <w:rPr>
          <w:rFonts w:hint="eastAsia"/>
        </w:rPr>
        <w:t>，比经典内弹道理论中挤进压力取值</w:t>
      </w:r>
      <w:r w:rsidRPr="007F2094">
        <w:rPr>
          <w:rFonts w:hint="eastAsia"/>
        </w:rPr>
        <w:t xml:space="preserve">30 MPa </w:t>
      </w:r>
      <w:r w:rsidRPr="007F2094">
        <w:rPr>
          <w:rFonts w:hint="eastAsia"/>
        </w:rPr>
        <w:t>大得多。与之对应时刻的弹丸速度为</w:t>
      </w:r>
      <w:r w:rsidRPr="007F2094">
        <w:rPr>
          <w:rFonts w:hint="eastAsia"/>
        </w:rPr>
        <w:t>66</w:t>
      </w:r>
      <w:r w:rsidRPr="007F2094">
        <w:t>.</w:t>
      </w:r>
      <w:r w:rsidRPr="007F2094">
        <w:rPr>
          <w:rFonts w:hint="eastAsia"/>
        </w:rPr>
        <w:t>7 m/ s.</w:t>
      </w:r>
    </w:p>
    <w:p w14:paraId="25048784" w14:textId="77777777" w:rsidR="00AD762D" w:rsidRPr="007F2094" w:rsidRDefault="00AD762D" w:rsidP="00AD762D">
      <w:pPr>
        <w:spacing w:line="312" w:lineRule="atLeast"/>
        <w:ind w:firstLine="425"/>
      </w:pPr>
      <w:r w:rsidRPr="007F2094">
        <w:rPr>
          <w:rFonts w:hint="eastAsia"/>
        </w:rPr>
        <w:t>本文工作为研究弹丸膛内运动初始条件及后续探索挤进时期更复杂膛</w:t>
      </w:r>
      <w:proofErr w:type="gramStart"/>
      <w:r w:rsidRPr="007F2094">
        <w:rPr>
          <w:rFonts w:hint="eastAsia"/>
        </w:rPr>
        <w:t>内现象</w:t>
      </w:r>
      <w:proofErr w:type="gramEnd"/>
      <w:r w:rsidRPr="007F2094">
        <w:rPr>
          <w:rFonts w:hint="eastAsia"/>
        </w:rPr>
        <w:t>提供了一个可供参考的数值模拟研究方法。受限于当前条件</w:t>
      </w:r>
      <w:r w:rsidRPr="007F2094">
        <w:rPr>
          <w:rFonts w:hint="eastAsia"/>
        </w:rPr>
        <w:t>,</w:t>
      </w:r>
      <w:r w:rsidRPr="007F2094">
        <w:rPr>
          <w:rFonts w:hint="eastAsia"/>
        </w:rPr>
        <w:t>文中用到的实验测试数据虽然为数值模拟研究提供了支持，但不能直接</w:t>
      </w:r>
      <w:proofErr w:type="gramStart"/>
      <w:r w:rsidRPr="007F2094">
        <w:rPr>
          <w:rFonts w:hint="eastAsia"/>
        </w:rPr>
        <w:t>验证弹带动态</w:t>
      </w:r>
      <w:proofErr w:type="gramEnd"/>
      <w:r w:rsidRPr="007F2094">
        <w:rPr>
          <w:rFonts w:hint="eastAsia"/>
        </w:rPr>
        <w:t>挤进阻力及弹丸运动规律的计算结果。下一步工作的重点是开展</w:t>
      </w:r>
      <w:proofErr w:type="gramStart"/>
      <w:r w:rsidRPr="007F2094">
        <w:rPr>
          <w:rFonts w:hint="eastAsia"/>
        </w:rPr>
        <w:t>针对弹带动态</w:t>
      </w:r>
      <w:proofErr w:type="gramEnd"/>
      <w:r w:rsidRPr="007F2094">
        <w:rPr>
          <w:rFonts w:hint="eastAsia"/>
        </w:rPr>
        <w:t>挤进阻力及弹丸运动规律的实验研究。</w:t>
      </w:r>
    </w:p>
    <w:p w14:paraId="39CF95A4" w14:textId="6C79FD89" w:rsidR="00AD762D" w:rsidRPr="007F2094" w:rsidRDefault="00AD762D" w:rsidP="00AD762D">
      <w:pPr>
        <w:spacing w:line="312" w:lineRule="atLeast"/>
        <w:ind w:firstLine="425"/>
        <w:jc w:val="center"/>
        <w:rPr>
          <w:rFonts w:eastAsia="黑体"/>
          <w:b/>
        </w:rPr>
      </w:pPr>
      <w:r w:rsidRPr="007F2094">
        <w:rPr>
          <w:rFonts w:eastAsia="黑体"/>
          <w:b/>
        </w:rPr>
        <w:t>参考文献（</w:t>
      </w:r>
      <w:r w:rsidRPr="007F2094">
        <w:rPr>
          <w:rFonts w:eastAsia="黑体"/>
          <w:b/>
        </w:rPr>
        <w:t>References</w:t>
      </w:r>
      <w:r w:rsidRPr="007F2094">
        <w:rPr>
          <w:rFonts w:eastAsia="黑体"/>
          <w:b/>
        </w:rPr>
        <w:t>）</w:t>
      </w:r>
      <w:r w:rsidRPr="007F2094">
        <w:rPr>
          <w:rFonts w:hint="eastAsia"/>
          <w:color w:val="FF0000"/>
        </w:rPr>
        <w:t>（五号，中文：黑体</w:t>
      </w:r>
      <w:r w:rsidRPr="007F2094">
        <w:rPr>
          <w:rFonts w:hint="eastAsia"/>
          <w:color w:val="FF0000"/>
        </w:rPr>
        <w:t>/</w:t>
      </w:r>
      <w:r w:rsidRPr="007F2094">
        <w:rPr>
          <w:rFonts w:hint="eastAsia"/>
          <w:color w:val="FF0000"/>
        </w:rPr>
        <w:t>英文、数字：</w:t>
      </w:r>
      <w:r w:rsidRPr="007F2094">
        <w:rPr>
          <w:rFonts w:hint="eastAsia"/>
          <w:color w:val="FF0000"/>
        </w:rPr>
        <w:t>Times New Roman</w:t>
      </w:r>
      <w:r w:rsidRPr="007F2094">
        <w:rPr>
          <w:rFonts w:hint="eastAsia"/>
          <w:color w:val="FF0000"/>
        </w:rPr>
        <w:t>，粗体，居中）</w:t>
      </w:r>
    </w:p>
    <w:p w14:paraId="6BAC8161" w14:textId="77777777" w:rsidR="00AD762D" w:rsidRPr="007F2094" w:rsidRDefault="00AD762D" w:rsidP="00AD762D">
      <w:pPr>
        <w:tabs>
          <w:tab w:val="left" w:pos="4620"/>
        </w:tabs>
        <w:ind w:left="308" w:hanging="308"/>
        <w:rPr>
          <w:sz w:val="18"/>
          <w:szCs w:val="18"/>
        </w:rPr>
      </w:pPr>
      <w:r w:rsidRPr="007F2094">
        <w:rPr>
          <w:sz w:val="18"/>
          <w:szCs w:val="18"/>
        </w:rPr>
        <w:t xml:space="preserve">[1] </w:t>
      </w:r>
      <w:r w:rsidRPr="007F2094">
        <w:rPr>
          <w:sz w:val="18"/>
          <w:szCs w:val="18"/>
        </w:rPr>
        <w:t>丘尔巴诺夫</w:t>
      </w:r>
      <w:r w:rsidRPr="007F2094">
        <w:rPr>
          <w:sz w:val="18"/>
          <w:szCs w:val="18"/>
        </w:rPr>
        <w:t xml:space="preserve">E B. </w:t>
      </w:r>
      <w:r w:rsidRPr="007F2094">
        <w:rPr>
          <w:sz w:val="18"/>
          <w:szCs w:val="18"/>
        </w:rPr>
        <w:t>挤进时期内弹道学与挤进压力计算</w:t>
      </w:r>
      <w:r w:rsidRPr="007F2094">
        <w:rPr>
          <w:sz w:val="18"/>
          <w:szCs w:val="18"/>
        </w:rPr>
        <w:t xml:space="preserve">[M]. </w:t>
      </w:r>
      <w:r w:rsidRPr="007F2094">
        <w:rPr>
          <w:sz w:val="18"/>
          <w:szCs w:val="18"/>
        </w:rPr>
        <w:t>杨敬荣</w:t>
      </w:r>
      <w:r w:rsidRPr="007F2094">
        <w:rPr>
          <w:sz w:val="18"/>
          <w:szCs w:val="18"/>
        </w:rPr>
        <w:t xml:space="preserve">, </w:t>
      </w:r>
      <w:r w:rsidRPr="007F2094">
        <w:rPr>
          <w:sz w:val="18"/>
          <w:szCs w:val="18"/>
        </w:rPr>
        <w:t>译</w:t>
      </w:r>
      <w:r w:rsidRPr="007F2094">
        <w:rPr>
          <w:sz w:val="18"/>
          <w:szCs w:val="18"/>
        </w:rPr>
        <w:t xml:space="preserve">. </w:t>
      </w:r>
      <w:r w:rsidRPr="007F2094">
        <w:rPr>
          <w:sz w:val="18"/>
          <w:szCs w:val="18"/>
        </w:rPr>
        <w:t>北京</w:t>
      </w:r>
      <w:r w:rsidRPr="007F2094">
        <w:rPr>
          <w:sz w:val="18"/>
          <w:szCs w:val="18"/>
        </w:rPr>
        <w:t xml:space="preserve">: </w:t>
      </w:r>
      <w:r w:rsidRPr="007F2094">
        <w:rPr>
          <w:sz w:val="18"/>
          <w:szCs w:val="18"/>
        </w:rPr>
        <w:t>国防工业出版社</w:t>
      </w:r>
      <w:r w:rsidRPr="007F2094">
        <w:rPr>
          <w:sz w:val="18"/>
          <w:szCs w:val="18"/>
        </w:rPr>
        <w:t>, 1997.</w:t>
      </w:r>
    </w:p>
    <w:p w14:paraId="53EC470B" w14:textId="77777777" w:rsidR="00AD762D" w:rsidRPr="007F2094" w:rsidRDefault="00AD762D" w:rsidP="00AD762D">
      <w:pPr>
        <w:tabs>
          <w:tab w:val="left" w:pos="4620"/>
        </w:tabs>
        <w:ind w:left="308" w:hanging="308"/>
        <w:rPr>
          <w:sz w:val="18"/>
          <w:szCs w:val="18"/>
        </w:rPr>
      </w:pPr>
      <w:r w:rsidRPr="007F2094">
        <w:rPr>
          <w:sz w:val="18"/>
          <w:szCs w:val="18"/>
        </w:rPr>
        <w:tab/>
        <w:t xml:space="preserve">QIERBAROV E B. Interior ballistics and engraving force calculation during engraving of projectile[M]. YANG J </w:t>
      </w:r>
      <w:r w:rsidRPr="007F2094">
        <w:rPr>
          <w:rFonts w:hint="eastAsia"/>
          <w:sz w:val="18"/>
          <w:szCs w:val="18"/>
        </w:rPr>
        <w:t>R</w:t>
      </w:r>
      <w:r w:rsidRPr="007F2094">
        <w:rPr>
          <w:sz w:val="18"/>
          <w:szCs w:val="18"/>
        </w:rPr>
        <w:t>, translated. Beijing: National Defense Industry Press, 1997. (in Chinese)</w:t>
      </w:r>
      <w:r w:rsidRPr="007F2094">
        <w:rPr>
          <w:rFonts w:hint="eastAsia"/>
          <w:color w:val="FF0000"/>
          <w:sz w:val="18"/>
        </w:rPr>
        <w:t xml:space="preserve"> </w:t>
      </w:r>
      <w:r w:rsidRPr="007F2094">
        <w:rPr>
          <w:rFonts w:hint="eastAsia"/>
          <w:color w:val="FF0000"/>
          <w:sz w:val="18"/>
        </w:rPr>
        <w:t>（小五，中文：宋体</w:t>
      </w:r>
      <w:r w:rsidRPr="007F2094">
        <w:rPr>
          <w:rFonts w:hint="eastAsia"/>
          <w:color w:val="FF0000"/>
          <w:sz w:val="18"/>
        </w:rPr>
        <w:t>/</w:t>
      </w:r>
      <w:r w:rsidRPr="007F2094">
        <w:rPr>
          <w:rFonts w:hint="eastAsia"/>
          <w:color w:val="FF0000"/>
          <w:sz w:val="18"/>
        </w:rPr>
        <w:t>英文、数字：</w:t>
      </w:r>
      <w:r w:rsidRPr="007F2094">
        <w:rPr>
          <w:rFonts w:hint="eastAsia"/>
          <w:color w:val="FF0000"/>
          <w:sz w:val="18"/>
        </w:rPr>
        <w:t>Times New Roman</w:t>
      </w:r>
      <w:r w:rsidRPr="007F2094">
        <w:rPr>
          <w:rFonts w:hint="eastAsia"/>
          <w:color w:val="FF0000"/>
          <w:sz w:val="18"/>
        </w:rPr>
        <w:t>）</w:t>
      </w:r>
    </w:p>
    <w:p w14:paraId="2A6E64E9" w14:textId="77777777" w:rsidR="00AD762D" w:rsidRPr="007F2094" w:rsidRDefault="00AD762D" w:rsidP="00AD762D">
      <w:pPr>
        <w:tabs>
          <w:tab w:val="left" w:pos="4620"/>
        </w:tabs>
        <w:ind w:left="308" w:hanging="308"/>
        <w:rPr>
          <w:sz w:val="18"/>
          <w:szCs w:val="18"/>
        </w:rPr>
      </w:pPr>
      <w:r w:rsidRPr="007F2094">
        <w:rPr>
          <w:sz w:val="18"/>
          <w:szCs w:val="18"/>
        </w:rPr>
        <w:t xml:space="preserve">[2] </w:t>
      </w:r>
      <w:r w:rsidRPr="007F2094">
        <w:rPr>
          <w:sz w:val="18"/>
          <w:szCs w:val="18"/>
        </w:rPr>
        <w:t>周彦煌</w:t>
      </w:r>
      <w:r w:rsidRPr="007F2094">
        <w:rPr>
          <w:sz w:val="18"/>
          <w:szCs w:val="18"/>
        </w:rPr>
        <w:t xml:space="preserve">, </w:t>
      </w:r>
      <w:proofErr w:type="gramStart"/>
      <w:r w:rsidRPr="007F2094">
        <w:rPr>
          <w:sz w:val="18"/>
          <w:szCs w:val="18"/>
        </w:rPr>
        <w:t>王升晨</w:t>
      </w:r>
      <w:proofErr w:type="gramEnd"/>
      <w:r w:rsidRPr="007F2094">
        <w:rPr>
          <w:sz w:val="18"/>
          <w:szCs w:val="18"/>
        </w:rPr>
        <w:t xml:space="preserve">. </w:t>
      </w:r>
      <w:r w:rsidRPr="007F2094">
        <w:rPr>
          <w:sz w:val="18"/>
          <w:szCs w:val="18"/>
        </w:rPr>
        <w:t>实用两相流内弹道学</w:t>
      </w:r>
      <w:r w:rsidRPr="007F2094">
        <w:rPr>
          <w:sz w:val="18"/>
          <w:szCs w:val="18"/>
        </w:rPr>
        <w:t xml:space="preserve">[M]. </w:t>
      </w:r>
      <w:r w:rsidRPr="007F2094">
        <w:rPr>
          <w:sz w:val="18"/>
          <w:szCs w:val="18"/>
        </w:rPr>
        <w:t>北京</w:t>
      </w:r>
      <w:r w:rsidRPr="007F2094">
        <w:rPr>
          <w:sz w:val="18"/>
          <w:szCs w:val="18"/>
        </w:rPr>
        <w:t xml:space="preserve">: </w:t>
      </w:r>
      <w:r w:rsidRPr="007F2094">
        <w:rPr>
          <w:sz w:val="18"/>
          <w:szCs w:val="18"/>
        </w:rPr>
        <w:t>兵器工业出版社</w:t>
      </w:r>
      <w:r w:rsidRPr="007F2094">
        <w:rPr>
          <w:sz w:val="18"/>
          <w:szCs w:val="18"/>
        </w:rPr>
        <w:t>, 1990.</w:t>
      </w:r>
    </w:p>
    <w:p w14:paraId="68221868" w14:textId="77777777" w:rsidR="00AD762D" w:rsidRPr="007F2094" w:rsidRDefault="00AD762D" w:rsidP="00AD762D">
      <w:pPr>
        <w:tabs>
          <w:tab w:val="left" w:pos="4620"/>
        </w:tabs>
        <w:ind w:left="308" w:hanging="308"/>
        <w:rPr>
          <w:sz w:val="18"/>
          <w:szCs w:val="18"/>
        </w:rPr>
      </w:pPr>
      <w:r w:rsidRPr="007F2094">
        <w:rPr>
          <w:sz w:val="18"/>
          <w:szCs w:val="18"/>
        </w:rPr>
        <w:tab/>
        <w:t>ZHOU Y H, WANG S C. Practical two-phase flow interior ballistics[M]. Beijing: Publishing House of Ordnance Industry, 1990. (in Chinese)</w:t>
      </w:r>
    </w:p>
    <w:p w14:paraId="7F0F3ED8" w14:textId="77777777" w:rsidR="00AD762D" w:rsidRPr="007F2094" w:rsidRDefault="00AD762D" w:rsidP="00AD762D">
      <w:pPr>
        <w:tabs>
          <w:tab w:val="left" w:pos="4620"/>
        </w:tabs>
        <w:ind w:left="308" w:hanging="308"/>
        <w:rPr>
          <w:sz w:val="18"/>
          <w:szCs w:val="18"/>
        </w:rPr>
      </w:pPr>
      <w:r w:rsidRPr="007F2094">
        <w:rPr>
          <w:sz w:val="18"/>
          <w:szCs w:val="18"/>
        </w:rPr>
        <w:t xml:space="preserve">[3] </w:t>
      </w:r>
      <w:r w:rsidRPr="007F2094">
        <w:rPr>
          <w:sz w:val="18"/>
          <w:szCs w:val="18"/>
        </w:rPr>
        <w:t>张喜发</w:t>
      </w:r>
      <w:r w:rsidRPr="007F2094">
        <w:rPr>
          <w:sz w:val="18"/>
          <w:szCs w:val="18"/>
        </w:rPr>
        <w:t xml:space="preserve">, </w:t>
      </w:r>
      <w:r w:rsidRPr="007F2094">
        <w:rPr>
          <w:sz w:val="18"/>
          <w:szCs w:val="18"/>
        </w:rPr>
        <w:t>卢兴华</w:t>
      </w:r>
      <w:r w:rsidRPr="007F2094">
        <w:rPr>
          <w:sz w:val="18"/>
          <w:szCs w:val="18"/>
        </w:rPr>
        <w:t xml:space="preserve">. </w:t>
      </w:r>
      <w:r w:rsidRPr="007F2094">
        <w:rPr>
          <w:sz w:val="18"/>
          <w:szCs w:val="18"/>
        </w:rPr>
        <w:t>火炮烧蚀内弹道学</w:t>
      </w:r>
      <w:r w:rsidRPr="007F2094">
        <w:rPr>
          <w:sz w:val="18"/>
          <w:szCs w:val="18"/>
        </w:rPr>
        <w:t xml:space="preserve">[M]. </w:t>
      </w:r>
      <w:r w:rsidRPr="007F2094">
        <w:rPr>
          <w:sz w:val="18"/>
          <w:szCs w:val="18"/>
        </w:rPr>
        <w:t>北京</w:t>
      </w:r>
      <w:r w:rsidRPr="007F2094">
        <w:rPr>
          <w:sz w:val="18"/>
          <w:szCs w:val="18"/>
        </w:rPr>
        <w:t xml:space="preserve">: </w:t>
      </w:r>
      <w:r w:rsidRPr="007F2094">
        <w:rPr>
          <w:sz w:val="18"/>
          <w:szCs w:val="18"/>
        </w:rPr>
        <w:t>国防工业出版社</w:t>
      </w:r>
      <w:r w:rsidRPr="007F2094">
        <w:rPr>
          <w:sz w:val="18"/>
          <w:szCs w:val="18"/>
        </w:rPr>
        <w:t>, 2001.</w:t>
      </w:r>
    </w:p>
    <w:p w14:paraId="06EAE859" w14:textId="77777777" w:rsidR="00AD762D" w:rsidRPr="007F2094" w:rsidRDefault="00AD762D" w:rsidP="00AD762D">
      <w:pPr>
        <w:tabs>
          <w:tab w:val="left" w:pos="4620"/>
        </w:tabs>
        <w:ind w:left="308" w:hanging="308"/>
        <w:rPr>
          <w:sz w:val="18"/>
          <w:szCs w:val="18"/>
        </w:rPr>
      </w:pPr>
      <w:r w:rsidRPr="007F2094">
        <w:rPr>
          <w:sz w:val="18"/>
          <w:szCs w:val="18"/>
        </w:rPr>
        <w:tab/>
        <w:t>ZHANG X F, LU X H. Interior ballistics of erosion guns[M]. Beijing: National Defense Industry Press, 2001. (in Chinese)</w:t>
      </w:r>
    </w:p>
    <w:p w14:paraId="7CE045D1" w14:textId="77777777" w:rsidR="00AD762D" w:rsidRPr="007F2094" w:rsidRDefault="00AD762D" w:rsidP="00AD762D">
      <w:pPr>
        <w:tabs>
          <w:tab w:val="left" w:pos="4620"/>
        </w:tabs>
        <w:ind w:left="308" w:hanging="308"/>
        <w:rPr>
          <w:sz w:val="18"/>
          <w:szCs w:val="18"/>
        </w:rPr>
      </w:pPr>
      <w:r w:rsidRPr="007F2094">
        <w:rPr>
          <w:sz w:val="18"/>
          <w:szCs w:val="18"/>
        </w:rPr>
        <w:t>[4] TAO C, ZHANG Y, LI S, et al. Mechanism of interior ballistic peak phenomenon of guns and its effects[J]. Journal of Applied Mechanics, 2010, 77(5):051405.</w:t>
      </w:r>
    </w:p>
    <w:p w14:paraId="42E35890" w14:textId="77777777" w:rsidR="00AD762D" w:rsidRPr="007F2094" w:rsidRDefault="00AD762D" w:rsidP="00AD762D">
      <w:pPr>
        <w:tabs>
          <w:tab w:val="left" w:pos="4620"/>
        </w:tabs>
        <w:ind w:left="308" w:hanging="308"/>
        <w:rPr>
          <w:sz w:val="18"/>
          <w:szCs w:val="18"/>
        </w:rPr>
      </w:pPr>
      <w:r w:rsidRPr="007F2094">
        <w:rPr>
          <w:sz w:val="18"/>
          <w:szCs w:val="18"/>
        </w:rPr>
        <w:t xml:space="preserve">[5] CHEN P C. Analysis of engraving and wear in a projectile </w:t>
      </w:r>
      <w:r w:rsidRPr="007F2094">
        <w:rPr>
          <w:sz w:val="18"/>
          <w:szCs w:val="18"/>
        </w:rPr>
        <w:t>rotating band, ARCCB-TR-99012[R]. Watervliet, NY, US:US Armament Research, Development and Engineering Center, 1999.</w:t>
      </w:r>
    </w:p>
    <w:p w14:paraId="26C96D0C" w14:textId="77777777" w:rsidR="00AD762D" w:rsidRPr="007F2094" w:rsidRDefault="00AD762D" w:rsidP="00AD762D">
      <w:pPr>
        <w:tabs>
          <w:tab w:val="left" w:pos="4620"/>
        </w:tabs>
        <w:ind w:left="308" w:hanging="308"/>
        <w:rPr>
          <w:sz w:val="18"/>
          <w:szCs w:val="18"/>
        </w:rPr>
      </w:pPr>
      <w:r w:rsidRPr="007F2094">
        <w:rPr>
          <w:sz w:val="18"/>
          <w:szCs w:val="18"/>
        </w:rPr>
        <w:t>[6] KEIN</w:t>
      </w:r>
      <w:r w:rsidRPr="007F2094">
        <w:t>Ä</w:t>
      </w:r>
      <w:r w:rsidRPr="007F2094">
        <w:rPr>
          <w:sz w:val="18"/>
          <w:szCs w:val="18"/>
        </w:rPr>
        <w:t>NEN H, MOILANEN S, TOIVOLA J, et al. Influence of rotating band construction on gun tube loading. part I: numerical approach[J]. Journal of Pressure Vessel Technology, 2012, 134(4):041006.</w:t>
      </w:r>
    </w:p>
    <w:p w14:paraId="18692BF2" w14:textId="77777777" w:rsidR="00AD762D" w:rsidRPr="007F2094" w:rsidRDefault="00AD762D" w:rsidP="00AD762D">
      <w:pPr>
        <w:tabs>
          <w:tab w:val="left" w:pos="4620"/>
        </w:tabs>
        <w:ind w:left="308" w:hanging="308"/>
        <w:rPr>
          <w:sz w:val="18"/>
          <w:szCs w:val="18"/>
        </w:rPr>
      </w:pPr>
      <w:r w:rsidRPr="007F2094">
        <w:rPr>
          <w:sz w:val="18"/>
          <w:szCs w:val="18"/>
        </w:rPr>
        <w:t>[7] TOIVOLA J, MOILANEN S, TERVOKOSKI J, et al. Influence of rotating band construction on gun tube loading—part II: measurement and analysis[J]. Journal of Pressure Vessel Technology, 2012, 134(4):041007.</w:t>
      </w:r>
    </w:p>
    <w:p w14:paraId="15C79A70" w14:textId="77777777" w:rsidR="00AD762D" w:rsidRPr="007F2094" w:rsidRDefault="00AD762D" w:rsidP="00AD762D">
      <w:pPr>
        <w:tabs>
          <w:tab w:val="left" w:pos="4620"/>
        </w:tabs>
        <w:ind w:left="308" w:hanging="308"/>
        <w:rPr>
          <w:sz w:val="18"/>
          <w:szCs w:val="18"/>
        </w:rPr>
      </w:pPr>
      <w:r w:rsidRPr="007F2094">
        <w:rPr>
          <w:sz w:val="18"/>
          <w:szCs w:val="18"/>
        </w:rPr>
        <w:t>[8] BALLA J, JANKOVYCH R, DUONG V Y. Interaction between projectile driving band and forcing cone of weapon barrel[C]//Proceeding of the Applied Computing Conference. Angers, France: IASME/WSEAS, 2011: 17 -19.</w:t>
      </w:r>
    </w:p>
    <w:p w14:paraId="257C8505" w14:textId="77777777" w:rsidR="00AD762D" w:rsidRPr="007F2094" w:rsidRDefault="00AD762D" w:rsidP="00AD762D">
      <w:pPr>
        <w:tabs>
          <w:tab w:val="left" w:pos="4620"/>
        </w:tabs>
        <w:ind w:left="308" w:hanging="308"/>
        <w:rPr>
          <w:sz w:val="18"/>
          <w:szCs w:val="18"/>
        </w:rPr>
      </w:pPr>
      <w:r w:rsidRPr="007F2094">
        <w:rPr>
          <w:sz w:val="18"/>
          <w:szCs w:val="18"/>
        </w:rPr>
        <w:t xml:space="preserve">[9] </w:t>
      </w:r>
      <w:r w:rsidRPr="007F2094">
        <w:rPr>
          <w:sz w:val="18"/>
          <w:szCs w:val="18"/>
        </w:rPr>
        <w:t>樊黎霞</w:t>
      </w:r>
      <w:r w:rsidRPr="007F2094">
        <w:rPr>
          <w:sz w:val="18"/>
          <w:szCs w:val="18"/>
        </w:rPr>
        <w:t xml:space="preserve">, </w:t>
      </w:r>
      <w:r w:rsidRPr="007F2094">
        <w:rPr>
          <w:sz w:val="18"/>
          <w:szCs w:val="18"/>
        </w:rPr>
        <w:t>何湘玥</w:t>
      </w:r>
      <w:r w:rsidRPr="007F2094">
        <w:rPr>
          <w:sz w:val="18"/>
          <w:szCs w:val="18"/>
        </w:rPr>
        <w:t xml:space="preserve">. </w:t>
      </w:r>
      <w:r w:rsidRPr="007F2094">
        <w:rPr>
          <w:sz w:val="18"/>
          <w:szCs w:val="18"/>
        </w:rPr>
        <w:t>弹丸挤进过程的有限元模拟与分析</w:t>
      </w:r>
      <w:r w:rsidRPr="007F2094">
        <w:rPr>
          <w:sz w:val="18"/>
          <w:szCs w:val="18"/>
        </w:rPr>
        <w:t xml:space="preserve">[J]. </w:t>
      </w:r>
      <w:r w:rsidRPr="007F2094">
        <w:rPr>
          <w:sz w:val="18"/>
          <w:szCs w:val="18"/>
        </w:rPr>
        <w:t>兵工学报</w:t>
      </w:r>
      <w:r w:rsidRPr="007F2094">
        <w:rPr>
          <w:sz w:val="18"/>
          <w:szCs w:val="18"/>
        </w:rPr>
        <w:t>, 2011, 32(8): 963 -969.</w:t>
      </w:r>
    </w:p>
    <w:p w14:paraId="3507CB7C" w14:textId="77777777" w:rsidR="00AD762D" w:rsidRPr="007F2094" w:rsidRDefault="00AD762D" w:rsidP="00AD762D">
      <w:pPr>
        <w:tabs>
          <w:tab w:val="left" w:pos="4620"/>
        </w:tabs>
        <w:ind w:left="308" w:hanging="308"/>
        <w:rPr>
          <w:sz w:val="18"/>
          <w:szCs w:val="18"/>
        </w:rPr>
      </w:pPr>
      <w:r w:rsidRPr="007F2094">
        <w:rPr>
          <w:sz w:val="18"/>
          <w:szCs w:val="18"/>
        </w:rPr>
        <w:tab/>
        <w:t xml:space="preserve">FAN L X, HE X Y. Finite element simulation and process analysis of projectile entering into barrel[J]. Acta </w:t>
      </w:r>
      <w:proofErr w:type="spellStart"/>
      <w:r w:rsidRPr="007F2094">
        <w:rPr>
          <w:sz w:val="18"/>
          <w:szCs w:val="18"/>
        </w:rPr>
        <w:t>Armamentarii</w:t>
      </w:r>
      <w:proofErr w:type="spellEnd"/>
      <w:r w:rsidRPr="007F2094">
        <w:rPr>
          <w:sz w:val="18"/>
          <w:szCs w:val="18"/>
        </w:rPr>
        <w:t>, 2011, 32(8): 963 -969. (in Chinese)</w:t>
      </w:r>
    </w:p>
    <w:p w14:paraId="07163682" w14:textId="77777777" w:rsidR="00AD762D" w:rsidRPr="007F2094" w:rsidRDefault="00AD762D" w:rsidP="00AD762D">
      <w:pPr>
        <w:tabs>
          <w:tab w:val="left" w:pos="4620"/>
        </w:tabs>
        <w:ind w:left="406" w:hanging="406"/>
        <w:rPr>
          <w:sz w:val="18"/>
          <w:szCs w:val="18"/>
        </w:rPr>
      </w:pPr>
      <w:r w:rsidRPr="007F2094">
        <w:rPr>
          <w:sz w:val="18"/>
          <w:szCs w:val="18"/>
        </w:rPr>
        <w:t xml:space="preserve">[10] </w:t>
      </w:r>
      <w:proofErr w:type="gramStart"/>
      <w:r w:rsidRPr="007F2094">
        <w:rPr>
          <w:sz w:val="18"/>
          <w:szCs w:val="18"/>
        </w:rPr>
        <w:t>孙河洋</w:t>
      </w:r>
      <w:proofErr w:type="gramEnd"/>
      <w:r w:rsidRPr="007F2094">
        <w:rPr>
          <w:sz w:val="18"/>
          <w:szCs w:val="18"/>
        </w:rPr>
        <w:t xml:space="preserve">, </w:t>
      </w:r>
      <w:r w:rsidRPr="007F2094">
        <w:rPr>
          <w:sz w:val="18"/>
          <w:szCs w:val="18"/>
        </w:rPr>
        <w:t>马吉胜</w:t>
      </w:r>
      <w:r w:rsidRPr="007F2094">
        <w:rPr>
          <w:sz w:val="18"/>
          <w:szCs w:val="18"/>
        </w:rPr>
        <w:t xml:space="preserve">, </w:t>
      </w:r>
      <w:r w:rsidRPr="007F2094">
        <w:rPr>
          <w:sz w:val="18"/>
          <w:szCs w:val="18"/>
        </w:rPr>
        <w:t>李伟</w:t>
      </w:r>
      <w:r w:rsidRPr="007F2094">
        <w:rPr>
          <w:sz w:val="18"/>
          <w:szCs w:val="18"/>
        </w:rPr>
        <w:t xml:space="preserve">, </w:t>
      </w:r>
      <w:r w:rsidRPr="007F2094">
        <w:rPr>
          <w:sz w:val="18"/>
          <w:szCs w:val="18"/>
        </w:rPr>
        <w:t>等</w:t>
      </w:r>
      <w:r w:rsidRPr="007F2094">
        <w:rPr>
          <w:sz w:val="18"/>
          <w:szCs w:val="18"/>
        </w:rPr>
        <w:t xml:space="preserve">. </w:t>
      </w:r>
      <w:r w:rsidRPr="007F2094">
        <w:rPr>
          <w:sz w:val="18"/>
          <w:szCs w:val="18"/>
        </w:rPr>
        <w:t>坡</w:t>
      </w:r>
      <w:proofErr w:type="gramStart"/>
      <w:r w:rsidRPr="007F2094">
        <w:rPr>
          <w:sz w:val="18"/>
          <w:szCs w:val="18"/>
        </w:rPr>
        <w:t>膛结构变化对弹带</w:t>
      </w:r>
      <w:proofErr w:type="gramEnd"/>
      <w:r w:rsidRPr="007F2094">
        <w:rPr>
          <w:sz w:val="18"/>
          <w:szCs w:val="18"/>
        </w:rPr>
        <w:t>挤进过程影响的研究</w:t>
      </w:r>
      <w:r w:rsidRPr="007F2094">
        <w:rPr>
          <w:sz w:val="18"/>
          <w:szCs w:val="18"/>
        </w:rPr>
        <w:t xml:space="preserve">[J]. </w:t>
      </w:r>
      <w:r w:rsidRPr="007F2094">
        <w:rPr>
          <w:sz w:val="18"/>
          <w:szCs w:val="18"/>
        </w:rPr>
        <w:t>振动与冲击</w:t>
      </w:r>
      <w:r w:rsidRPr="007F2094">
        <w:rPr>
          <w:sz w:val="18"/>
          <w:szCs w:val="18"/>
        </w:rPr>
        <w:t>, 2011, 30(3): 30 -33.</w:t>
      </w:r>
    </w:p>
    <w:p w14:paraId="7A35C043" w14:textId="77777777" w:rsidR="00AD762D" w:rsidRPr="007F2094" w:rsidRDefault="00AD762D" w:rsidP="00AD762D">
      <w:pPr>
        <w:tabs>
          <w:tab w:val="left" w:pos="4620"/>
        </w:tabs>
        <w:ind w:left="406" w:hanging="406"/>
        <w:rPr>
          <w:sz w:val="18"/>
          <w:szCs w:val="18"/>
        </w:rPr>
      </w:pPr>
      <w:r w:rsidRPr="007F2094">
        <w:rPr>
          <w:sz w:val="18"/>
          <w:szCs w:val="18"/>
        </w:rPr>
        <w:tab/>
        <w:t>SUN H Y, MA J S, LI W, et al. Influence of different bore structures on engraving process on projectile[J]. Journal of Vibration and Shock, 2011, 30(3): 30 -33. (in Chinese)</w:t>
      </w:r>
    </w:p>
    <w:p w14:paraId="7B1DBC87" w14:textId="77777777" w:rsidR="00AD762D" w:rsidRPr="007F2094" w:rsidRDefault="00AD762D" w:rsidP="00AD762D">
      <w:pPr>
        <w:tabs>
          <w:tab w:val="left" w:pos="4620"/>
        </w:tabs>
        <w:ind w:left="406" w:hanging="406"/>
        <w:rPr>
          <w:sz w:val="18"/>
          <w:szCs w:val="18"/>
        </w:rPr>
      </w:pPr>
      <w:r w:rsidRPr="007F2094">
        <w:rPr>
          <w:sz w:val="18"/>
          <w:szCs w:val="18"/>
        </w:rPr>
        <w:t xml:space="preserve">[11] </w:t>
      </w:r>
      <w:proofErr w:type="gramStart"/>
      <w:r w:rsidRPr="007F2094">
        <w:rPr>
          <w:sz w:val="18"/>
          <w:szCs w:val="18"/>
        </w:rPr>
        <w:t>孙河洋</w:t>
      </w:r>
      <w:proofErr w:type="gramEnd"/>
      <w:r w:rsidRPr="007F2094">
        <w:rPr>
          <w:sz w:val="18"/>
          <w:szCs w:val="18"/>
        </w:rPr>
        <w:t xml:space="preserve">, </w:t>
      </w:r>
      <w:r w:rsidRPr="007F2094">
        <w:rPr>
          <w:sz w:val="18"/>
          <w:szCs w:val="18"/>
        </w:rPr>
        <w:t>马吉胜</w:t>
      </w:r>
      <w:r w:rsidRPr="007F2094">
        <w:rPr>
          <w:sz w:val="18"/>
          <w:szCs w:val="18"/>
        </w:rPr>
        <w:t xml:space="preserve">, </w:t>
      </w:r>
      <w:r w:rsidRPr="007F2094">
        <w:rPr>
          <w:sz w:val="18"/>
          <w:szCs w:val="18"/>
        </w:rPr>
        <w:t>李伟</w:t>
      </w:r>
      <w:r w:rsidRPr="007F2094">
        <w:rPr>
          <w:sz w:val="18"/>
          <w:szCs w:val="18"/>
        </w:rPr>
        <w:t xml:space="preserve">, </w:t>
      </w:r>
      <w:r w:rsidRPr="007F2094">
        <w:rPr>
          <w:sz w:val="18"/>
          <w:szCs w:val="18"/>
        </w:rPr>
        <w:t>等</w:t>
      </w:r>
      <w:r w:rsidRPr="007F2094">
        <w:rPr>
          <w:sz w:val="18"/>
          <w:szCs w:val="18"/>
        </w:rPr>
        <w:t xml:space="preserve">. </w:t>
      </w:r>
      <w:r w:rsidRPr="007F2094">
        <w:rPr>
          <w:sz w:val="18"/>
          <w:szCs w:val="18"/>
        </w:rPr>
        <w:t>坡</w:t>
      </w:r>
      <w:proofErr w:type="gramStart"/>
      <w:r w:rsidRPr="007F2094">
        <w:rPr>
          <w:sz w:val="18"/>
          <w:szCs w:val="18"/>
        </w:rPr>
        <w:t>膛结构</w:t>
      </w:r>
      <w:proofErr w:type="gramEnd"/>
      <w:r w:rsidRPr="007F2094">
        <w:rPr>
          <w:sz w:val="18"/>
          <w:szCs w:val="18"/>
        </w:rPr>
        <w:t>变化对火炮内弹道性能影响的研究</w:t>
      </w:r>
      <w:r w:rsidRPr="007F2094">
        <w:rPr>
          <w:sz w:val="18"/>
          <w:szCs w:val="18"/>
        </w:rPr>
        <w:t xml:space="preserve">[J]. </w:t>
      </w:r>
      <w:r w:rsidRPr="007F2094">
        <w:rPr>
          <w:sz w:val="18"/>
          <w:szCs w:val="18"/>
        </w:rPr>
        <w:t>兵工学报</w:t>
      </w:r>
      <w:r w:rsidRPr="007F2094">
        <w:rPr>
          <w:sz w:val="18"/>
          <w:szCs w:val="18"/>
        </w:rPr>
        <w:t>, 2012, 33(6): 669 -675.</w:t>
      </w:r>
    </w:p>
    <w:p w14:paraId="3ED6805A" w14:textId="77777777" w:rsidR="00AD762D" w:rsidRPr="007F2094" w:rsidRDefault="00AD762D" w:rsidP="00AD762D">
      <w:pPr>
        <w:tabs>
          <w:tab w:val="left" w:pos="4620"/>
        </w:tabs>
        <w:ind w:left="406" w:hanging="406"/>
        <w:rPr>
          <w:sz w:val="18"/>
          <w:szCs w:val="18"/>
        </w:rPr>
      </w:pPr>
      <w:r w:rsidRPr="007F2094">
        <w:rPr>
          <w:sz w:val="18"/>
          <w:szCs w:val="18"/>
        </w:rPr>
        <w:tab/>
        <w:t xml:space="preserve">SUN H Y, MA J S, LI W, et al. Study on influence of bore structure on gun's interior ballistic performances[J]. Acta </w:t>
      </w:r>
      <w:proofErr w:type="spellStart"/>
      <w:r w:rsidRPr="007F2094">
        <w:rPr>
          <w:sz w:val="18"/>
          <w:szCs w:val="18"/>
        </w:rPr>
        <w:t>Armamentarii</w:t>
      </w:r>
      <w:proofErr w:type="spellEnd"/>
      <w:r w:rsidRPr="007F2094">
        <w:rPr>
          <w:sz w:val="18"/>
          <w:szCs w:val="18"/>
        </w:rPr>
        <w:t>, 2012, 33(6): 669 -675. (in Chinese)</w:t>
      </w:r>
    </w:p>
    <w:p w14:paraId="4606D988" w14:textId="77777777" w:rsidR="00AD762D" w:rsidRPr="007F2094" w:rsidRDefault="00AD762D" w:rsidP="00AD762D">
      <w:pPr>
        <w:tabs>
          <w:tab w:val="left" w:pos="4620"/>
        </w:tabs>
        <w:ind w:left="406" w:hanging="406"/>
        <w:rPr>
          <w:sz w:val="18"/>
          <w:szCs w:val="18"/>
        </w:rPr>
      </w:pPr>
      <w:r w:rsidRPr="007F2094">
        <w:rPr>
          <w:sz w:val="18"/>
          <w:szCs w:val="18"/>
        </w:rPr>
        <w:t>[12] HALLQUIST J O. LS-DYNA keyword user’s manual[M]. Livermore, CA, US: Livermore Software Technology Corporation, 2014.</w:t>
      </w:r>
    </w:p>
    <w:p w14:paraId="0FD41246" w14:textId="77777777" w:rsidR="00AD762D" w:rsidRPr="007F2094" w:rsidRDefault="00AD762D" w:rsidP="00AD762D">
      <w:pPr>
        <w:tabs>
          <w:tab w:val="left" w:pos="4620"/>
        </w:tabs>
        <w:ind w:left="406" w:hanging="406"/>
        <w:rPr>
          <w:sz w:val="18"/>
          <w:szCs w:val="18"/>
        </w:rPr>
      </w:pPr>
      <w:r w:rsidRPr="007F2094">
        <w:rPr>
          <w:sz w:val="18"/>
          <w:szCs w:val="18"/>
        </w:rPr>
        <w:t>[13] SOUTH J, POWER B, MINNICINO M. Evaluations of computational techniques for the engraving of projectiles [J]. WIT Transactions on Modelling and Simulation, Computational Ballistics III, 2007(45):193 -202.</w:t>
      </w:r>
    </w:p>
    <w:p w14:paraId="55CDAF11" w14:textId="77777777" w:rsidR="00AD762D" w:rsidRPr="007F2094" w:rsidRDefault="00AD762D" w:rsidP="00AD762D">
      <w:pPr>
        <w:tabs>
          <w:tab w:val="left" w:pos="4620"/>
        </w:tabs>
        <w:ind w:left="406" w:hanging="406"/>
        <w:rPr>
          <w:sz w:val="18"/>
          <w:szCs w:val="18"/>
        </w:rPr>
      </w:pPr>
      <w:r w:rsidRPr="007F2094">
        <w:rPr>
          <w:sz w:val="18"/>
          <w:szCs w:val="18"/>
        </w:rPr>
        <w:t>[14] JOHNSON G R, COOK W H. A constitutive model and data for metals subjected to large strains, high strain rates and high temperatures[C]//Proceedings of the 7th International Symposium on Ballistics. Hague, the Netherlands: IBC, 1983: 541 -547.</w:t>
      </w:r>
    </w:p>
    <w:p w14:paraId="4EC1FC63" w14:textId="77777777" w:rsidR="00AD762D" w:rsidRPr="007F2094" w:rsidRDefault="00AD762D" w:rsidP="00AD762D">
      <w:pPr>
        <w:tabs>
          <w:tab w:val="left" w:pos="4620"/>
        </w:tabs>
        <w:ind w:left="406" w:hanging="406"/>
        <w:rPr>
          <w:sz w:val="18"/>
          <w:szCs w:val="18"/>
        </w:rPr>
      </w:pPr>
      <w:r w:rsidRPr="007F2094">
        <w:rPr>
          <w:sz w:val="18"/>
          <w:szCs w:val="18"/>
        </w:rPr>
        <w:t>[15] JOHNSON G R, COOK W H. Fracture characteristics of three metals subjected to various strains, strain rates, temperatures and pressures[J]. Engineering Fracture Mechanics, 1985, 21 (1):31 -48.</w:t>
      </w:r>
    </w:p>
    <w:p w14:paraId="02FC3A4F" w14:textId="77777777" w:rsidR="00AD762D" w:rsidRPr="007F2094" w:rsidRDefault="00AD762D" w:rsidP="00AD762D">
      <w:pPr>
        <w:tabs>
          <w:tab w:val="left" w:pos="4620"/>
        </w:tabs>
        <w:ind w:left="406" w:hanging="406"/>
        <w:rPr>
          <w:sz w:val="18"/>
          <w:szCs w:val="18"/>
        </w:rPr>
      </w:pPr>
      <w:r w:rsidRPr="007F2094">
        <w:rPr>
          <w:sz w:val="18"/>
          <w:szCs w:val="18"/>
        </w:rPr>
        <w:lastRenderedPageBreak/>
        <w:t xml:space="preserve">[16] MEYERS M A. Dynamic behavior of materials [M]. New York, NY </w:t>
      </w:r>
      <w:proofErr w:type="spellStart"/>
      <w:proofErr w:type="gramStart"/>
      <w:r w:rsidRPr="007F2094">
        <w:rPr>
          <w:sz w:val="18"/>
          <w:szCs w:val="18"/>
        </w:rPr>
        <w:t>US:John</w:t>
      </w:r>
      <w:proofErr w:type="spellEnd"/>
      <w:proofErr w:type="gramEnd"/>
      <w:r w:rsidRPr="007F2094">
        <w:rPr>
          <w:sz w:val="18"/>
          <w:szCs w:val="18"/>
        </w:rPr>
        <w:t xml:space="preserve"> Wiley &amp; Sons, 1994.</w:t>
      </w:r>
    </w:p>
    <w:p w14:paraId="2155A219" w14:textId="77777777" w:rsidR="00AD762D" w:rsidRPr="007F2094" w:rsidRDefault="00AD762D" w:rsidP="00AD762D">
      <w:pPr>
        <w:tabs>
          <w:tab w:val="left" w:pos="4620"/>
        </w:tabs>
        <w:ind w:left="406" w:hanging="406"/>
        <w:rPr>
          <w:sz w:val="18"/>
          <w:szCs w:val="18"/>
        </w:rPr>
      </w:pPr>
      <w:r w:rsidRPr="007F2094">
        <w:rPr>
          <w:sz w:val="18"/>
          <w:szCs w:val="18"/>
        </w:rPr>
        <w:t xml:space="preserve">[17] </w:t>
      </w:r>
      <w:r w:rsidRPr="007F2094">
        <w:rPr>
          <w:sz w:val="18"/>
          <w:szCs w:val="18"/>
        </w:rPr>
        <w:t>金志明</w:t>
      </w:r>
      <w:r w:rsidRPr="007F2094">
        <w:rPr>
          <w:sz w:val="18"/>
          <w:szCs w:val="18"/>
        </w:rPr>
        <w:t xml:space="preserve">. </w:t>
      </w:r>
      <w:r w:rsidRPr="007F2094">
        <w:rPr>
          <w:sz w:val="18"/>
          <w:szCs w:val="18"/>
        </w:rPr>
        <w:t>枪炮内弹道学</w:t>
      </w:r>
      <w:r w:rsidRPr="007F2094">
        <w:rPr>
          <w:sz w:val="18"/>
          <w:szCs w:val="18"/>
        </w:rPr>
        <w:t xml:space="preserve">[M]. </w:t>
      </w:r>
      <w:r w:rsidRPr="007F2094">
        <w:rPr>
          <w:sz w:val="18"/>
          <w:szCs w:val="18"/>
        </w:rPr>
        <w:t>北京</w:t>
      </w:r>
      <w:r w:rsidRPr="007F2094">
        <w:rPr>
          <w:sz w:val="18"/>
          <w:szCs w:val="18"/>
        </w:rPr>
        <w:t xml:space="preserve">: </w:t>
      </w:r>
      <w:r w:rsidRPr="007F2094">
        <w:rPr>
          <w:sz w:val="18"/>
          <w:szCs w:val="18"/>
        </w:rPr>
        <w:t>北京理工大学出版社</w:t>
      </w:r>
      <w:r w:rsidRPr="007F2094">
        <w:rPr>
          <w:sz w:val="18"/>
          <w:szCs w:val="18"/>
        </w:rPr>
        <w:t>, 2004.</w:t>
      </w:r>
    </w:p>
    <w:p w14:paraId="6D3851CD" w14:textId="77777777" w:rsidR="00AD762D" w:rsidRPr="007F2094" w:rsidRDefault="00AD762D" w:rsidP="00AD762D">
      <w:pPr>
        <w:tabs>
          <w:tab w:val="left" w:pos="4620"/>
        </w:tabs>
        <w:ind w:left="406" w:hanging="406"/>
        <w:rPr>
          <w:sz w:val="18"/>
          <w:szCs w:val="18"/>
        </w:rPr>
      </w:pPr>
      <w:r w:rsidRPr="007F2094">
        <w:rPr>
          <w:sz w:val="18"/>
          <w:szCs w:val="18"/>
        </w:rPr>
        <w:tab/>
        <w:t>JIN Z M. Interior ballistics of guns[M]. Beijing: Beijing Institute of Technology Press, 2004. (in Chinese)</w:t>
      </w:r>
    </w:p>
    <w:p w14:paraId="24A72993" w14:textId="77777777" w:rsidR="00AD762D" w:rsidRPr="007F2094" w:rsidRDefault="00AD762D" w:rsidP="00AD762D">
      <w:pPr>
        <w:tabs>
          <w:tab w:val="left" w:pos="4620"/>
        </w:tabs>
        <w:ind w:left="406" w:hanging="406"/>
        <w:rPr>
          <w:sz w:val="18"/>
          <w:szCs w:val="18"/>
        </w:rPr>
      </w:pPr>
      <w:r w:rsidRPr="007F2094">
        <w:rPr>
          <w:sz w:val="18"/>
          <w:szCs w:val="18"/>
        </w:rPr>
        <w:t xml:space="preserve">[18] </w:t>
      </w:r>
      <w:proofErr w:type="gramStart"/>
      <w:r w:rsidRPr="007F2094">
        <w:rPr>
          <w:sz w:val="18"/>
          <w:szCs w:val="18"/>
        </w:rPr>
        <w:t>殷军辉</w:t>
      </w:r>
      <w:proofErr w:type="gramEnd"/>
      <w:r w:rsidRPr="007F2094">
        <w:rPr>
          <w:sz w:val="18"/>
          <w:szCs w:val="18"/>
        </w:rPr>
        <w:t xml:space="preserve">, </w:t>
      </w:r>
      <w:r w:rsidRPr="007F2094">
        <w:rPr>
          <w:sz w:val="18"/>
          <w:szCs w:val="18"/>
        </w:rPr>
        <w:t>郑</w:t>
      </w:r>
      <w:proofErr w:type="gramStart"/>
      <w:r w:rsidRPr="007F2094">
        <w:rPr>
          <w:sz w:val="18"/>
          <w:szCs w:val="18"/>
        </w:rPr>
        <w:t>坚</w:t>
      </w:r>
      <w:proofErr w:type="gramEnd"/>
      <w:r w:rsidRPr="007F2094">
        <w:rPr>
          <w:sz w:val="18"/>
          <w:szCs w:val="18"/>
        </w:rPr>
        <w:t xml:space="preserve">, </w:t>
      </w:r>
      <w:proofErr w:type="gramStart"/>
      <w:r w:rsidRPr="007F2094">
        <w:rPr>
          <w:sz w:val="18"/>
          <w:szCs w:val="18"/>
        </w:rPr>
        <w:t>倪</w:t>
      </w:r>
      <w:proofErr w:type="gramEnd"/>
      <w:r w:rsidRPr="007F2094">
        <w:rPr>
          <w:sz w:val="18"/>
          <w:szCs w:val="18"/>
        </w:rPr>
        <w:t>新华</w:t>
      </w:r>
      <w:r w:rsidRPr="007F2094">
        <w:rPr>
          <w:sz w:val="18"/>
          <w:szCs w:val="18"/>
        </w:rPr>
        <w:t xml:space="preserve">, </w:t>
      </w:r>
      <w:r w:rsidRPr="007F2094">
        <w:rPr>
          <w:sz w:val="18"/>
          <w:szCs w:val="18"/>
        </w:rPr>
        <w:t>等</w:t>
      </w:r>
      <w:r w:rsidRPr="007F2094">
        <w:rPr>
          <w:sz w:val="18"/>
          <w:szCs w:val="18"/>
        </w:rPr>
        <w:t xml:space="preserve">. </w:t>
      </w:r>
      <w:r w:rsidRPr="007F2094">
        <w:rPr>
          <w:sz w:val="18"/>
          <w:szCs w:val="18"/>
        </w:rPr>
        <w:t>弹丸膛内运动过程中弹带塑性变形的宏观与微观机理研究</w:t>
      </w:r>
      <w:r w:rsidRPr="007F2094">
        <w:rPr>
          <w:sz w:val="18"/>
          <w:szCs w:val="18"/>
        </w:rPr>
        <w:t xml:space="preserve">[J]. </w:t>
      </w:r>
      <w:r w:rsidRPr="007F2094">
        <w:rPr>
          <w:sz w:val="18"/>
          <w:szCs w:val="18"/>
        </w:rPr>
        <w:t>兵工学报</w:t>
      </w:r>
      <w:r w:rsidRPr="007F2094">
        <w:rPr>
          <w:sz w:val="18"/>
          <w:szCs w:val="18"/>
        </w:rPr>
        <w:t>, 2012, 33(6):676 -681.</w:t>
      </w:r>
    </w:p>
    <w:p w14:paraId="3BF2A8DF" w14:textId="77777777" w:rsidR="00AD762D" w:rsidRPr="007F2094" w:rsidRDefault="00AD762D" w:rsidP="00AD762D">
      <w:pPr>
        <w:tabs>
          <w:tab w:val="left" w:pos="4620"/>
        </w:tabs>
        <w:ind w:left="406" w:hanging="406"/>
        <w:rPr>
          <w:sz w:val="18"/>
          <w:szCs w:val="18"/>
        </w:rPr>
      </w:pPr>
      <w:r w:rsidRPr="007F2094">
        <w:rPr>
          <w:sz w:val="18"/>
          <w:szCs w:val="18"/>
        </w:rPr>
        <w:tab/>
        <w:t xml:space="preserve">YIN J H, ZHENG J, NI X H, et al. Research on macroscopic and microscopic mechanism of plastic deformation of bearing band[J]. Acta </w:t>
      </w:r>
      <w:proofErr w:type="spellStart"/>
      <w:r w:rsidRPr="007F2094">
        <w:rPr>
          <w:sz w:val="18"/>
          <w:szCs w:val="18"/>
        </w:rPr>
        <w:t>Armamentarii</w:t>
      </w:r>
      <w:proofErr w:type="spellEnd"/>
      <w:r w:rsidRPr="007F2094">
        <w:rPr>
          <w:sz w:val="18"/>
          <w:szCs w:val="18"/>
        </w:rPr>
        <w:t>, 2012, 33(6): 676-681. (in Chinese)</w:t>
      </w:r>
    </w:p>
    <w:p w14:paraId="67453CE4" w14:textId="4873ED01" w:rsidR="00AD762D" w:rsidRPr="007F2094" w:rsidRDefault="00711D30" w:rsidP="00AD762D">
      <w:pPr>
        <w:tabs>
          <w:tab w:val="left" w:pos="4620"/>
        </w:tabs>
        <w:ind w:left="406" w:hanging="406"/>
        <w:rPr>
          <w:sz w:val="18"/>
          <w:szCs w:val="18"/>
        </w:rPr>
      </w:pPr>
      <w:r w:rsidRPr="007F2094">
        <w:rPr>
          <w:sz w:val="18"/>
          <w:szCs w:val="18"/>
        </w:rPr>
        <w:t xml:space="preserve"> </w:t>
      </w:r>
      <w:r w:rsidR="00AD762D" w:rsidRPr="007F2094">
        <w:rPr>
          <w:sz w:val="18"/>
          <w:szCs w:val="18"/>
        </w:rPr>
        <w:t>[19] YIN J H, ZHENG J, JIA C Z, et al. Plastic deformation and surface recrystallization of Cu</w:t>
      </w:r>
      <w:r w:rsidR="00AD762D" w:rsidRPr="007F2094">
        <w:rPr>
          <w:rFonts w:hint="eastAsia"/>
          <w:sz w:val="18"/>
          <w:szCs w:val="18"/>
        </w:rPr>
        <w:t>-</w:t>
      </w:r>
      <w:r w:rsidR="00AD762D" w:rsidRPr="007F2094">
        <w:rPr>
          <w:sz w:val="18"/>
          <w:szCs w:val="18"/>
        </w:rPr>
        <w:t xml:space="preserve">4 mass% Zn alloy under instantaneous extrusion and </w:t>
      </w:r>
      <w:proofErr w:type="gramStart"/>
      <w:r w:rsidR="00AD762D" w:rsidRPr="007F2094">
        <w:rPr>
          <w:sz w:val="18"/>
          <w:szCs w:val="18"/>
        </w:rPr>
        <w:t>high speed</w:t>
      </w:r>
      <w:proofErr w:type="gramEnd"/>
      <w:r w:rsidR="00AD762D" w:rsidRPr="007F2094">
        <w:rPr>
          <w:sz w:val="18"/>
          <w:szCs w:val="18"/>
        </w:rPr>
        <w:t xml:space="preserve"> friction[J]. Key Engineering Materials, 2011, 467/468/469:1280 -1284.</w:t>
      </w:r>
    </w:p>
    <w:p w14:paraId="663DD469" w14:textId="77777777" w:rsidR="00AD762D" w:rsidRPr="007F2094" w:rsidRDefault="00AD762D" w:rsidP="00AD762D">
      <w:pPr>
        <w:tabs>
          <w:tab w:val="left" w:pos="4620"/>
        </w:tabs>
        <w:ind w:left="406" w:hanging="406"/>
        <w:rPr>
          <w:sz w:val="18"/>
          <w:szCs w:val="18"/>
        </w:rPr>
      </w:pPr>
      <w:r w:rsidRPr="007F2094">
        <w:rPr>
          <w:sz w:val="18"/>
          <w:szCs w:val="18"/>
        </w:rPr>
        <w:t xml:space="preserve">[20] </w:t>
      </w:r>
      <w:r w:rsidRPr="007F2094">
        <w:rPr>
          <w:sz w:val="18"/>
          <w:szCs w:val="18"/>
        </w:rPr>
        <w:t>曾思敏</w:t>
      </w:r>
      <w:r w:rsidRPr="007F2094">
        <w:rPr>
          <w:sz w:val="18"/>
          <w:szCs w:val="18"/>
        </w:rPr>
        <w:t xml:space="preserve">, </w:t>
      </w:r>
      <w:proofErr w:type="gramStart"/>
      <w:r w:rsidRPr="007F2094">
        <w:rPr>
          <w:sz w:val="18"/>
          <w:szCs w:val="18"/>
        </w:rPr>
        <w:t>童伟民</w:t>
      </w:r>
      <w:proofErr w:type="gramEnd"/>
      <w:r w:rsidRPr="007F2094">
        <w:rPr>
          <w:sz w:val="18"/>
          <w:szCs w:val="18"/>
        </w:rPr>
        <w:t xml:space="preserve">, </w:t>
      </w:r>
      <w:r w:rsidRPr="007F2094">
        <w:rPr>
          <w:sz w:val="18"/>
          <w:szCs w:val="18"/>
        </w:rPr>
        <w:t>焦化南</w:t>
      </w:r>
      <w:r w:rsidRPr="007F2094">
        <w:rPr>
          <w:sz w:val="18"/>
          <w:szCs w:val="18"/>
        </w:rPr>
        <w:t xml:space="preserve">. </w:t>
      </w:r>
      <w:r w:rsidRPr="007F2094">
        <w:rPr>
          <w:sz w:val="18"/>
          <w:szCs w:val="18"/>
        </w:rPr>
        <w:t>弹丸挤进过程的测试研究</w:t>
      </w:r>
      <w:r w:rsidRPr="007F2094">
        <w:rPr>
          <w:sz w:val="18"/>
          <w:szCs w:val="18"/>
        </w:rPr>
        <w:t xml:space="preserve">[J]. </w:t>
      </w:r>
      <w:r w:rsidRPr="007F2094">
        <w:rPr>
          <w:sz w:val="18"/>
          <w:szCs w:val="18"/>
        </w:rPr>
        <w:t>兵工学报</w:t>
      </w:r>
      <w:r w:rsidRPr="007F2094">
        <w:rPr>
          <w:sz w:val="18"/>
          <w:szCs w:val="18"/>
        </w:rPr>
        <w:t>, 1991,12(4): 71 -74.</w:t>
      </w:r>
    </w:p>
    <w:p w14:paraId="6D0ABB53" w14:textId="77777777" w:rsidR="00AD762D" w:rsidRPr="007F2094" w:rsidRDefault="00AD762D" w:rsidP="00AD762D">
      <w:pPr>
        <w:tabs>
          <w:tab w:val="left" w:pos="4620"/>
        </w:tabs>
        <w:ind w:left="406" w:hanging="406"/>
        <w:rPr>
          <w:sz w:val="18"/>
          <w:szCs w:val="18"/>
        </w:rPr>
      </w:pPr>
      <w:r w:rsidRPr="007F2094">
        <w:rPr>
          <w:sz w:val="18"/>
          <w:szCs w:val="18"/>
        </w:rPr>
        <w:tab/>
        <w:t xml:space="preserve">ZENG S M, TONG W M, JIAO H N. Measurement of the engraving process of projectiles[J]. Acta </w:t>
      </w:r>
      <w:proofErr w:type="spellStart"/>
      <w:r w:rsidRPr="007F2094">
        <w:rPr>
          <w:sz w:val="18"/>
          <w:szCs w:val="18"/>
        </w:rPr>
        <w:t>Armamentarii</w:t>
      </w:r>
      <w:proofErr w:type="spellEnd"/>
      <w:r w:rsidRPr="007F2094">
        <w:rPr>
          <w:sz w:val="18"/>
          <w:szCs w:val="18"/>
        </w:rPr>
        <w:t>, 1991,12(4): 71 -74. (in Chinese)</w:t>
      </w:r>
    </w:p>
    <w:p w14:paraId="4FC150AB" w14:textId="77777777" w:rsidR="00AD762D" w:rsidRPr="007F2094" w:rsidRDefault="00AD762D" w:rsidP="00AD762D">
      <w:pPr>
        <w:tabs>
          <w:tab w:val="left" w:pos="4620"/>
        </w:tabs>
        <w:ind w:left="406" w:hanging="406"/>
        <w:rPr>
          <w:sz w:val="18"/>
          <w:szCs w:val="18"/>
        </w:rPr>
      </w:pPr>
      <w:r w:rsidRPr="007F2094">
        <w:rPr>
          <w:sz w:val="18"/>
          <w:szCs w:val="18"/>
        </w:rPr>
        <w:t xml:space="preserve">[21] </w:t>
      </w:r>
      <w:r w:rsidRPr="007F2094">
        <w:rPr>
          <w:sz w:val="18"/>
          <w:szCs w:val="18"/>
        </w:rPr>
        <w:t>何勇</w:t>
      </w:r>
      <w:r w:rsidRPr="007F2094">
        <w:rPr>
          <w:sz w:val="18"/>
          <w:szCs w:val="18"/>
        </w:rPr>
        <w:t xml:space="preserve">. </w:t>
      </w:r>
      <w:r w:rsidRPr="007F2094">
        <w:rPr>
          <w:sz w:val="18"/>
          <w:szCs w:val="18"/>
        </w:rPr>
        <w:t>挤进过程实验研究</w:t>
      </w:r>
      <w:r w:rsidRPr="007F2094">
        <w:rPr>
          <w:sz w:val="18"/>
          <w:szCs w:val="18"/>
        </w:rPr>
        <w:t xml:space="preserve">[J]. </w:t>
      </w:r>
      <w:r w:rsidRPr="007F2094">
        <w:rPr>
          <w:sz w:val="18"/>
          <w:szCs w:val="18"/>
        </w:rPr>
        <w:t>弹道学报</w:t>
      </w:r>
      <w:r w:rsidRPr="007F2094">
        <w:rPr>
          <w:sz w:val="18"/>
          <w:szCs w:val="18"/>
        </w:rPr>
        <w:t>, 1996, 8(4): 33-36.</w:t>
      </w:r>
    </w:p>
    <w:p w14:paraId="4C4824B3" w14:textId="3DA7B032" w:rsidR="00A048FE" w:rsidRDefault="00AD762D" w:rsidP="00595775">
      <w:pPr>
        <w:ind w:leftChars="193" w:left="405"/>
        <w:jc w:val="left"/>
        <w:rPr>
          <w:noProof/>
          <w:sz w:val="18"/>
          <w:szCs w:val="18"/>
        </w:rPr>
      </w:pPr>
      <w:r w:rsidRPr="007F2094">
        <w:rPr>
          <w:sz w:val="18"/>
          <w:szCs w:val="18"/>
        </w:rPr>
        <w:tab/>
        <w:t>HE Y. The experimental research of engraving process[J]. Journal of Ballistics, 1996, 8(4): 33 -36. (in Chinese)</w:t>
      </w:r>
      <w:r w:rsidR="00711D30" w:rsidRPr="00711D30">
        <w:rPr>
          <w:noProof/>
          <w:sz w:val="18"/>
          <w:szCs w:val="18"/>
        </w:rPr>
        <w:t xml:space="preserve"> </w:t>
      </w:r>
    </w:p>
    <w:p w14:paraId="5D8ECAE2" w14:textId="77777777" w:rsidR="00A048FE" w:rsidRDefault="00A048FE" w:rsidP="00A048FE">
      <w:pPr>
        <w:jc w:val="left"/>
        <w:rPr>
          <w:sz w:val="18"/>
          <w:szCs w:val="20"/>
        </w:rPr>
        <w:sectPr w:rsidR="00A048FE" w:rsidSect="00A70809">
          <w:headerReference w:type="default" r:id="rId44"/>
          <w:headerReference w:type="first" r:id="rId45"/>
          <w:type w:val="continuous"/>
          <w:pgSz w:w="11906" w:h="16838"/>
          <w:pgMar w:top="1247" w:right="1021" w:bottom="851" w:left="1021" w:header="0" w:footer="0" w:gutter="0"/>
          <w:pgNumType w:start="1"/>
          <w:cols w:num="2" w:space="566"/>
          <w:titlePg/>
          <w:docGrid w:type="lines" w:linePitch="320"/>
        </w:sectPr>
      </w:pPr>
    </w:p>
    <w:p w14:paraId="0E87EF71" w14:textId="1F006356" w:rsidR="003B598A" w:rsidRPr="00711D30" w:rsidRDefault="003B598A" w:rsidP="00711D30">
      <w:pPr>
        <w:tabs>
          <w:tab w:val="left" w:pos="4620"/>
        </w:tabs>
        <w:rPr>
          <w:sz w:val="18"/>
          <w:szCs w:val="20"/>
        </w:rPr>
      </w:pPr>
    </w:p>
    <w:sectPr w:rsidR="003B598A" w:rsidRPr="00711D30">
      <w:type w:val="continuous"/>
      <w:pgSz w:w="11906" w:h="16838"/>
      <w:pgMar w:top="1247" w:right="1021" w:bottom="851" w:left="1021" w:header="0" w:footer="0" w:gutter="0"/>
      <w:pgNumType w:start="1"/>
      <w:cols w:num="2" w:space="566"/>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E651A" w14:textId="77777777" w:rsidR="00B60AD6" w:rsidRDefault="00B60AD6" w:rsidP="00AD762D">
      <w:r>
        <w:separator/>
      </w:r>
    </w:p>
  </w:endnote>
  <w:endnote w:type="continuationSeparator" w:id="0">
    <w:p w14:paraId="5FE56C30" w14:textId="77777777" w:rsidR="00B60AD6" w:rsidRDefault="00B60AD6" w:rsidP="00AD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E-BZ">
    <w:altName w:val="微软雅黑"/>
    <w:charset w:val="00"/>
    <w:family w:val="roman"/>
    <w:pitch w:val="default"/>
    <w:sig w:usb0="00000001" w:usb1="080E0000" w:usb2="00000010" w:usb3="00000000" w:csb0="00040000" w:csb1="00000000"/>
  </w:font>
  <w:font w:name="FZSSK--GBK1-0">
    <w:altName w:val="Times New Roman"/>
    <w:charset w:val="00"/>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CFCD4" w14:textId="77777777" w:rsidR="00B60AD6" w:rsidRDefault="00B60AD6" w:rsidP="00AD762D">
      <w:r>
        <w:separator/>
      </w:r>
    </w:p>
  </w:footnote>
  <w:footnote w:type="continuationSeparator" w:id="0">
    <w:p w14:paraId="05BF5541" w14:textId="77777777" w:rsidR="00B60AD6" w:rsidRDefault="00B60AD6" w:rsidP="00AD762D">
      <w:r>
        <w:continuationSeparator/>
      </w:r>
    </w:p>
  </w:footnote>
  <w:footnote w:id="1">
    <w:p w14:paraId="17221B35" w14:textId="05CF6698" w:rsidR="007C6E2A" w:rsidRPr="007F2094" w:rsidRDefault="007C6E2A" w:rsidP="00AD762D">
      <w:pPr>
        <w:pStyle w:val="a4"/>
        <w:rPr>
          <w:sz w:val="15"/>
        </w:rPr>
      </w:pPr>
      <w:r w:rsidRPr="007F2094">
        <w:rPr>
          <w:rFonts w:ascii="黑体" w:eastAsia="黑体" w:hAnsi="黑体" w:hint="eastAsia"/>
          <w:b/>
          <w:sz w:val="15"/>
        </w:rPr>
        <w:t>收稿日期：</w:t>
      </w:r>
      <w:r w:rsidRPr="007F2094">
        <w:rPr>
          <w:rFonts w:ascii="宋体" w:hAnsi="宋体" w:cs="宋体" w:hint="eastAsia"/>
          <w:color w:val="FF0000"/>
          <w:sz w:val="15"/>
          <w:szCs w:val="15"/>
        </w:rPr>
        <w:t>（六号，黑体，粗体）</w:t>
      </w:r>
      <w:r w:rsidR="003F31A1" w:rsidRPr="007F2094">
        <w:rPr>
          <w:rFonts w:hint="eastAsia"/>
          <w:sz w:val="15"/>
        </w:rPr>
        <w:t>20</w:t>
      </w:r>
      <w:r w:rsidR="003F31A1">
        <w:rPr>
          <w:sz w:val="15"/>
        </w:rPr>
        <w:t>2</w:t>
      </w:r>
      <w:r w:rsidR="003F31A1">
        <w:rPr>
          <w:rFonts w:hint="eastAsia"/>
          <w:sz w:val="15"/>
        </w:rPr>
        <w:t>X</w:t>
      </w:r>
      <w:r w:rsidR="003F31A1" w:rsidRPr="007F2094">
        <w:rPr>
          <w:sz w:val="15"/>
        </w:rPr>
        <w:t>-</w:t>
      </w:r>
      <w:r w:rsidR="003F31A1">
        <w:rPr>
          <w:rFonts w:hint="eastAsia"/>
          <w:sz w:val="15"/>
        </w:rPr>
        <w:t>XX</w:t>
      </w:r>
      <w:r w:rsidR="003F31A1" w:rsidRPr="007F2094">
        <w:rPr>
          <w:sz w:val="15"/>
        </w:rPr>
        <w:t>-</w:t>
      </w:r>
      <w:r w:rsidR="003F31A1">
        <w:rPr>
          <w:rFonts w:hint="eastAsia"/>
          <w:sz w:val="15"/>
        </w:rPr>
        <w:t>XX</w:t>
      </w:r>
      <w:r w:rsidRPr="007F2094">
        <w:rPr>
          <w:rFonts w:ascii="宋体" w:hAnsi="宋体" w:cs="宋体" w:hint="eastAsia"/>
          <w:color w:val="FF0000"/>
          <w:sz w:val="15"/>
          <w:szCs w:val="15"/>
        </w:rPr>
        <w:t>（六号，Times New Roman）</w:t>
      </w:r>
    </w:p>
    <w:p w14:paraId="127A6E7D" w14:textId="559158C3" w:rsidR="007C6E2A" w:rsidRDefault="007C6E2A" w:rsidP="00AD762D">
      <w:pPr>
        <w:pStyle w:val="a4"/>
        <w:ind w:left="753" w:hangingChars="500" w:hanging="753"/>
        <w:rPr>
          <w:rFonts w:ascii="宋体" w:hAnsi="宋体" w:cs="宋体" w:hint="eastAsia"/>
          <w:color w:val="FF0000"/>
          <w:sz w:val="15"/>
          <w:szCs w:val="15"/>
        </w:rPr>
      </w:pPr>
      <w:r w:rsidRPr="007F2094">
        <w:rPr>
          <w:rFonts w:ascii="黑体" w:eastAsia="黑体" w:hAnsi="黑体" w:hint="eastAsia"/>
          <w:b/>
          <w:sz w:val="15"/>
        </w:rPr>
        <w:t>基金项目：</w:t>
      </w:r>
      <w:r w:rsidRPr="007F2094">
        <w:rPr>
          <w:rFonts w:ascii="宋体" w:hAnsi="宋体" w:cs="宋体" w:hint="eastAsia"/>
          <w:color w:val="FF0000"/>
          <w:sz w:val="15"/>
          <w:szCs w:val="15"/>
        </w:rPr>
        <w:t>（六号，黑体，粗体）</w:t>
      </w:r>
      <w:r w:rsidR="003F31A1" w:rsidRPr="007F2094">
        <w:rPr>
          <w:rFonts w:hint="eastAsia"/>
          <w:sz w:val="15"/>
        </w:rPr>
        <w:t>国家自然科学基金项目</w:t>
      </w:r>
      <w:r w:rsidR="003F31A1" w:rsidRPr="007F2094">
        <w:rPr>
          <w:rFonts w:hint="eastAsia"/>
          <w:sz w:val="15"/>
        </w:rPr>
        <w:t>(1</w:t>
      </w:r>
      <w:r w:rsidR="003F31A1" w:rsidRPr="007F2094">
        <w:rPr>
          <w:sz w:val="15"/>
        </w:rPr>
        <w:t>2345678</w:t>
      </w:r>
      <w:r w:rsidR="003F31A1" w:rsidRPr="007F2094">
        <w:rPr>
          <w:rFonts w:hint="eastAsia"/>
          <w:sz w:val="15"/>
        </w:rPr>
        <w:t>、</w:t>
      </w:r>
      <w:r w:rsidR="003F31A1" w:rsidRPr="007F2094">
        <w:rPr>
          <w:rFonts w:hint="eastAsia"/>
          <w:sz w:val="15"/>
        </w:rPr>
        <w:t>2</w:t>
      </w:r>
      <w:r w:rsidR="003F31A1" w:rsidRPr="007F2094">
        <w:rPr>
          <w:sz w:val="15"/>
        </w:rPr>
        <w:t>3456789</w:t>
      </w:r>
      <w:r w:rsidR="003F31A1" w:rsidRPr="007F2094">
        <w:rPr>
          <w:rFonts w:hint="eastAsia"/>
          <w:sz w:val="15"/>
        </w:rPr>
        <w:t>)</w:t>
      </w:r>
      <w:r w:rsidRPr="007F2094">
        <w:rPr>
          <w:rFonts w:ascii="宋体" w:hAnsi="宋体" w:cs="宋体" w:hint="eastAsia"/>
          <w:color w:val="FF0000"/>
          <w:sz w:val="15"/>
          <w:szCs w:val="15"/>
        </w:rPr>
        <w:t>（六号，中文：宋体/英文、数字：Times New Roman）</w:t>
      </w:r>
    </w:p>
    <w:p w14:paraId="17AE855B" w14:textId="4CD27A79" w:rsidR="007C6E2A" w:rsidRPr="007F2094" w:rsidRDefault="00A048FE" w:rsidP="00A048FE">
      <w:pPr>
        <w:pStyle w:val="a4"/>
        <w:ind w:left="753" w:hangingChars="500" w:hanging="753"/>
        <w:rPr>
          <w:sz w:val="15"/>
        </w:rPr>
      </w:pPr>
      <w:r>
        <w:rPr>
          <w:rFonts w:ascii="黑体" w:eastAsia="黑体" w:hAnsi="黑体" w:hint="eastAsia"/>
          <w:b/>
          <w:sz w:val="15"/>
        </w:rPr>
        <w:t>*通信作者</w:t>
      </w:r>
      <w:r w:rsidR="00B878C4">
        <w:rPr>
          <w:rFonts w:ascii="黑体" w:eastAsia="黑体" w:hAnsi="黑体" w:hint="eastAsia"/>
          <w:b/>
          <w:sz w:val="15"/>
        </w:rPr>
        <w:t>邮箱</w:t>
      </w:r>
      <w:r w:rsidRPr="007F2094">
        <w:rPr>
          <w:rFonts w:ascii="黑体" w:eastAsia="黑体" w:hAnsi="黑体" w:hint="eastAsia"/>
          <w:b/>
          <w:sz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2628" w14:textId="6C950A29" w:rsidR="007C6E2A" w:rsidRPr="00AF49B8" w:rsidRDefault="007C6E2A" w:rsidP="004B24B6">
    <w:pPr>
      <w:pStyle w:val="a8"/>
      <w:jc w:val="left"/>
    </w:pPr>
    <w:r>
      <w:rPr>
        <w:rFonts w:hint="eastAsia"/>
        <w:position w:val="16"/>
      </w:rPr>
      <w:t>论文模板文件</w:t>
    </w:r>
  </w:p>
  <w:p w14:paraId="320DD18D" w14:textId="77777777" w:rsidR="007C6E2A" w:rsidRPr="004B24B6" w:rsidRDefault="007C6E2A" w:rsidP="004B24B6">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14F6" w14:textId="688FB80F" w:rsidR="007C6E2A" w:rsidRPr="00AF49B8" w:rsidRDefault="007C6E2A" w:rsidP="006C4694">
    <w:pPr>
      <w:pStyle w:val="a8"/>
      <w:jc w:val="left"/>
    </w:pPr>
    <w:r>
      <w:rPr>
        <w:rFonts w:hint="eastAsia"/>
        <w:position w:val="16"/>
      </w:rPr>
      <w:t>论文模板文件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7A5C" w14:textId="77777777" w:rsidR="00A70809" w:rsidRDefault="00A70809" w:rsidP="006C4694">
    <w:pPr>
      <w:pStyle w:val="a8"/>
      <w:jc w:val="left"/>
      <w:rPr>
        <w:position w:val="16"/>
      </w:rPr>
    </w:pPr>
  </w:p>
  <w:p w14:paraId="4DF6C95B" w14:textId="77777777" w:rsidR="00A70809" w:rsidRDefault="00A70809" w:rsidP="006C4694">
    <w:pPr>
      <w:pStyle w:val="a8"/>
      <w:jc w:val="left"/>
      <w:rPr>
        <w:position w:val="16"/>
      </w:rPr>
    </w:pPr>
  </w:p>
  <w:p w14:paraId="66663466" w14:textId="0F0500A7" w:rsidR="00A70809" w:rsidRPr="00AF49B8" w:rsidRDefault="00A70809" w:rsidP="006C4694">
    <w:pPr>
      <w:pStyle w:val="a8"/>
      <w:jc w:val="left"/>
    </w:pPr>
    <w:r>
      <w:rPr>
        <w:rFonts w:hint="eastAsia"/>
        <w:position w:val="16"/>
      </w:rPr>
      <w:t>论文模板文件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395E" w14:textId="77777777" w:rsidR="007C6E2A" w:rsidRDefault="007C6E2A">
    <w:pPr>
      <w:pStyle w:val="a8"/>
      <w:tabs>
        <w:tab w:val="clear" w:pos="4153"/>
        <w:tab w:val="clear" w:pos="8306"/>
        <w:tab w:val="right" w:pos="-1470"/>
        <w:tab w:val="center" w:pos="4816"/>
        <w:tab w:val="right" w:pos="9660"/>
      </w:tabs>
      <w:adjustRightInd w:val="0"/>
      <w:jc w:val="both"/>
    </w:pPr>
    <w:r>
      <w:rPr>
        <w:rFonts w:hint="eastAsia"/>
      </w:rPr>
      <w:tab/>
    </w:r>
    <w:r>
      <w:rPr>
        <w:rFonts w:eastAsia="华文行楷" w:hint="eastAsia"/>
        <w:sz w:val="21"/>
      </w:rPr>
      <w:t>兵</w:t>
    </w:r>
    <w:r>
      <w:rPr>
        <w:rFonts w:eastAsia="华文行楷" w:hint="eastAsia"/>
        <w:sz w:val="21"/>
      </w:rPr>
      <w:t xml:space="preserve">  </w:t>
    </w:r>
    <w:r>
      <w:rPr>
        <w:rFonts w:eastAsia="华文行楷" w:hint="eastAsia"/>
        <w:sz w:val="21"/>
      </w:rPr>
      <w:t>工</w:t>
    </w:r>
    <w:r>
      <w:rPr>
        <w:rFonts w:eastAsia="华文行楷" w:hint="eastAsia"/>
        <w:sz w:val="21"/>
      </w:rPr>
      <w:t xml:space="preserve">  </w:t>
    </w:r>
    <w:r>
      <w:rPr>
        <w:rFonts w:eastAsia="华文行楷" w:hint="eastAsia"/>
        <w:sz w:val="21"/>
      </w:rPr>
      <w:t>学</w:t>
    </w:r>
    <w:r>
      <w:rPr>
        <w:rFonts w:eastAsia="华文行楷" w:hint="eastAsia"/>
        <w:sz w:val="21"/>
      </w:rPr>
      <w:t xml:space="preserve">  </w:t>
    </w:r>
    <w:r>
      <w:rPr>
        <w:rFonts w:eastAsia="华文行楷" w:hint="eastAsia"/>
        <w:sz w:val="21"/>
      </w:rPr>
      <w:t>报</w:t>
    </w:r>
    <w:r>
      <w:rPr>
        <w:rFonts w:hint="eastAsia"/>
      </w:rPr>
      <w:tab/>
    </w:r>
    <w:r>
      <w:rPr>
        <w:rFonts w:hint="eastAsia"/>
        <w:color w:val="FFFFFF"/>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HorizontalSpacing w:val="105"/>
  <w:drawingGridVerticalSpacing w:val="16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2D"/>
    <w:rsid w:val="000B5C7B"/>
    <w:rsid w:val="00105866"/>
    <w:rsid w:val="001C2F6F"/>
    <w:rsid w:val="001E4E9E"/>
    <w:rsid w:val="002C2F24"/>
    <w:rsid w:val="002F6378"/>
    <w:rsid w:val="00315003"/>
    <w:rsid w:val="003B598A"/>
    <w:rsid w:val="003F31A1"/>
    <w:rsid w:val="004B24B6"/>
    <w:rsid w:val="004C1DD3"/>
    <w:rsid w:val="004E4A5A"/>
    <w:rsid w:val="00595775"/>
    <w:rsid w:val="005E4687"/>
    <w:rsid w:val="00666DE6"/>
    <w:rsid w:val="006C4694"/>
    <w:rsid w:val="006D055B"/>
    <w:rsid w:val="006E1B8F"/>
    <w:rsid w:val="00711D30"/>
    <w:rsid w:val="00723E21"/>
    <w:rsid w:val="00761F7A"/>
    <w:rsid w:val="0077207B"/>
    <w:rsid w:val="007C6E2A"/>
    <w:rsid w:val="007F2094"/>
    <w:rsid w:val="00887A62"/>
    <w:rsid w:val="008B35E7"/>
    <w:rsid w:val="008F4EC9"/>
    <w:rsid w:val="00930910"/>
    <w:rsid w:val="00980AD6"/>
    <w:rsid w:val="00980CB7"/>
    <w:rsid w:val="009A52D1"/>
    <w:rsid w:val="009E7F13"/>
    <w:rsid w:val="00A048FE"/>
    <w:rsid w:val="00A70809"/>
    <w:rsid w:val="00AD762D"/>
    <w:rsid w:val="00B16EAF"/>
    <w:rsid w:val="00B227AE"/>
    <w:rsid w:val="00B60AD6"/>
    <w:rsid w:val="00B76916"/>
    <w:rsid w:val="00B878C4"/>
    <w:rsid w:val="00B9554F"/>
    <w:rsid w:val="00C03121"/>
    <w:rsid w:val="00CA13F3"/>
    <w:rsid w:val="00D263D8"/>
    <w:rsid w:val="00E20B57"/>
    <w:rsid w:val="00EB4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08B91"/>
  <w15:chartTrackingRefBased/>
  <w15:docId w15:val="{DEA661CB-86E4-430D-A887-19204D28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62D"/>
    <w:pPr>
      <w:widowControl w:val="0"/>
      <w:jc w:val="both"/>
    </w:pPr>
    <w:rPr>
      <w:rFonts w:ascii="Times New Roman" w:eastAsia="宋体" w:hAnsi="Times New Roman"/>
    </w:rPr>
  </w:style>
  <w:style w:type="paragraph" w:styleId="2">
    <w:name w:val="heading 2"/>
    <w:basedOn w:val="a"/>
    <w:next w:val="a0"/>
    <w:link w:val="20"/>
    <w:qFormat/>
    <w:rsid w:val="00AD762D"/>
    <w:pPr>
      <w:keepNext/>
      <w:keepLines/>
      <w:spacing w:line="720" w:lineRule="auto"/>
      <w:outlineLvl w:val="1"/>
    </w:pPr>
    <w:rPr>
      <w:rFonts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link w:val="a5"/>
    <w:semiHidden/>
    <w:unhideWhenUsed/>
    <w:rsid w:val="008F4EC9"/>
    <w:pPr>
      <w:snapToGrid w:val="0"/>
      <w:jc w:val="left"/>
    </w:pPr>
    <w:rPr>
      <w:sz w:val="18"/>
      <w:szCs w:val="18"/>
    </w:rPr>
  </w:style>
  <w:style w:type="character" w:customStyle="1" w:styleId="a5">
    <w:name w:val="脚注文本 字符"/>
    <w:link w:val="a4"/>
    <w:uiPriority w:val="99"/>
    <w:semiHidden/>
    <w:rsid w:val="008F4EC9"/>
    <w:rPr>
      <w:rFonts w:ascii="Times New Roman" w:hAnsi="Times New Roman"/>
      <w:sz w:val="18"/>
      <w:szCs w:val="18"/>
    </w:rPr>
  </w:style>
  <w:style w:type="character" w:customStyle="1" w:styleId="20">
    <w:name w:val="标题 2 字符"/>
    <w:basedOn w:val="a1"/>
    <w:link w:val="2"/>
    <w:rsid w:val="00AD762D"/>
    <w:rPr>
      <w:rFonts w:ascii="Times New Roman" w:eastAsia="宋体" w:hAnsi="Times New Roman" w:cs="Times New Roman"/>
      <w:sz w:val="28"/>
      <w:szCs w:val="20"/>
    </w:rPr>
  </w:style>
  <w:style w:type="character" w:styleId="a6">
    <w:name w:val="page number"/>
    <w:basedOn w:val="a1"/>
    <w:rsid w:val="00AD762D"/>
  </w:style>
  <w:style w:type="character" w:styleId="a7">
    <w:name w:val="footnote reference"/>
    <w:rsid w:val="00AD762D"/>
    <w:rPr>
      <w:vertAlign w:val="superscript"/>
    </w:rPr>
  </w:style>
  <w:style w:type="character" w:customStyle="1" w:styleId="1">
    <w:name w:val="页眉 字符1"/>
    <w:link w:val="a8"/>
    <w:uiPriority w:val="99"/>
    <w:rsid w:val="00AD762D"/>
    <w:rPr>
      <w:sz w:val="18"/>
    </w:rPr>
  </w:style>
  <w:style w:type="character" w:customStyle="1" w:styleId="MTDisplayEquationChar">
    <w:name w:val="MTDisplayEquation Char"/>
    <w:link w:val="MTDisplayEquation"/>
    <w:rsid w:val="00AD762D"/>
  </w:style>
  <w:style w:type="paragraph" w:styleId="a0">
    <w:name w:val="Normal Indent"/>
    <w:basedOn w:val="a"/>
    <w:rsid w:val="00AD762D"/>
    <w:pPr>
      <w:ind w:firstLine="420"/>
    </w:pPr>
    <w:rPr>
      <w:rFonts w:cs="Times New Roman"/>
      <w:szCs w:val="20"/>
    </w:rPr>
  </w:style>
  <w:style w:type="paragraph" w:styleId="a9">
    <w:name w:val="Body Text"/>
    <w:basedOn w:val="a"/>
    <w:link w:val="aa"/>
    <w:rsid w:val="00AD762D"/>
    <w:rPr>
      <w:rFonts w:cs="Times New Roman"/>
      <w:sz w:val="28"/>
      <w:szCs w:val="20"/>
    </w:rPr>
  </w:style>
  <w:style w:type="character" w:customStyle="1" w:styleId="aa">
    <w:name w:val="正文文本 字符"/>
    <w:basedOn w:val="a1"/>
    <w:link w:val="a9"/>
    <w:rsid w:val="00AD762D"/>
    <w:rPr>
      <w:rFonts w:ascii="Times New Roman" w:eastAsia="宋体" w:hAnsi="Times New Roman" w:cs="Times New Roman"/>
      <w:sz w:val="28"/>
      <w:szCs w:val="20"/>
    </w:rPr>
  </w:style>
  <w:style w:type="paragraph" w:styleId="a8">
    <w:name w:val="header"/>
    <w:basedOn w:val="a"/>
    <w:link w:val="1"/>
    <w:uiPriority w:val="99"/>
    <w:qFormat/>
    <w:rsid w:val="00AD762D"/>
    <w:pPr>
      <w:pBdr>
        <w:bottom w:val="single" w:sz="6" w:space="1" w:color="auto"/>
      </w:pBdr>
      <w:tabs>
        <w:tab w:val="center" w:pos="4153"/>
        <w:tab w:val="right" w:pos="8306"/>
      </w:tabs>
      <w:snapToGrid w:val="0"/>
      <w:jc w:val="center"/>
    </w:pPr>
    <w:rPr>
      <w:sz w:val="18"/>
    </w:rPr>
  </w:style>
  <w:style w:type="character" w:customStyle="1" w:styleId="ab">
    <w:name w:val="页眉 字符"/>
    <w:basedOn w:val="a1"/>
    <w:uiPriority w:val="99"/>
    <w:semiHidden/>
    <w:rsid w:val="00AD762D"/>
    <w:rPr>
      <w:sz w:val="18"/>
      <w:szCs w:val="18"/>
    </w:rPr>
  </w:style>
  <w:style w:type="paragraph" w:customStyle="1" w:styleId="ac">
    <w:name w:val="图说"/>
    <w:basedOn w:val="a"/>
    <w:rsid w:val="00AD762D"/>
    <w:pPr>
      <w:adjustRightInd w:val="0"/>
      <w:snapToGrid w:val="0"/>
      <w:spacing w:after="157" w:line="313" w:lineRule="atLeast"/>
      <w:jc w:val="center"/>
    </w:pPr>
    <w:rPr>
      <w:rFonts w:cs="Times New Roman"/>
      <w:sz w:val="18"/>
      <w:szCs w:val="20"/>
    </w:rPr>
  </w:style>
  <w:style w:type="paragraph" w:customStyle="1" w:styleId="ad">
    <w:name w:val="地址"/>
    <w:basedOn w:val="a"/>
    <w:qFormat/>
    <w:rsid w:val="00AD762D"/>
    <w:pPr>
      <w:adjustRightInd w:val="0"/>
      <w:snapToGrid w:val="0"/>
      <w:spacing w:line="313" w:lineRule="atLeast"/>
      <w:jc w:val="center"/>
    </w:pPr>
    <w:rPr>
      <w:rFonts w:cs="Times New Roman"/>
      <w:szCs w:val="20"/>
    </w:rPr>
  </w:style>
  <w:style w:type="paragraph" w:customStyle="1" w:styleId="MTDisplayEquation">
    <w:name w:val="MTDisplayEquation"/>
    <w:basedOn w:val="a"/>
    <w:next w:val="a"/>
    <w:link w:val="MTDisplayEquationChar"/>
    <w:rsid w:val="00AD762D"/>
    <w:pPr>
      <w:tabs>
        <w:tab w:val="center" w:pos="2360"/>
        <w:tab w:val="right" w:pos="4720"/>
      </w:tabs>
      <w:snapToGrid w:val="0"/>
      <w:jc w:val="center"/>
    </w:pPr>
  </w:style>
  <w:style w:type="paragraph" w:styleId="ae">
    <w:name w:val="footer"/>
    <w:basedOn w:val="a"/>
    <w:link w:val="af"/>
    <w:uiPriority w:val="99"/>
    <w:unhideWhenUsed/>
    <w:rsid w:val="00AD762D"/>
    <w:pPr>
      <w:tabs>
        <w:tab w:val="center" w:pos="4320"/>
        <w:tab w:val="right" w:pos="8640"/>
      </w:tabs>
      <w:snapToGrid w:val="0"/>
      <w:jc w:val="left"/>
    </w:pPr>
    <w:rPr>
      <w:sz w:val="18"/>
      <w:szCs w:val="18"/>
    </w:rPr>
  </w:style>
  <w:style w:type="character" w:customStyle="1" w:styleId="af">
    <w:name w:val="页脚 字符"/>
    <w:basedOn w:val="a1"/>
    <w:link w:val="ae"/>
    <w:uiPriority w:val="99"/>
    <w:rsid w:val="00AD762D"/>
    <w:rPr>
      <w:rFonts w:ascii="Times New Roman" w:eastAsia="宋体" w:hAnsi="Times New Roman"/>
      <w:sz w:val="18"/>
      <w:szCs w:val="18"/>
    </w:rPr>
  </w:style>
  <w:style w:type="paragraph" w:styleId="af0">
    <w:name w:val="Balloon Text"/>
    <w:basedOn w:val="a"/>
    <w:link w:val="af1"/>
    <w:uiPriority w:val="99"/>
    <w:semiHidden/>
    <w:unhideWhenUsed/>
    <w:rsid w:val="007F2094"/>
    <w:rPr>
      <w:sz w:val="18"/>
      <w:szCs w:val="18"/>
    </w:rPr>
  </w:style>
  <w:style w:type="character" w:customStyle="1" w:styleId="af1">
    <w:name w:val="批注框文本 字符"/>
    <w:basedOn w:val="a1"/>
    <w:link w:val="af0"/>
    <w:uiPriority w:val="99"/>
    <w:semiHidden/>
    <w:rsid w:val="007F2094"/>
    <w:rPr>
      <w:rFonts w:ascii="Times New Roman" w:eastAsia="宋体" w:hAnsi="Times New Roman"/>
      <w:sz w:val="18"/>
      <w:szCs w:val="18"/>
    </w:rPr>
  </w:style>
  <w:style w:type="table" w:styleId="af2">
    <w:name w:val="Table Grid"/>
    <w:basedOn w:val="a2"/>
    <w:uiPriority w:val="39"/>
    <w:qFormat/>
    <w:rsid w:val="006C469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3B598A"/>
    <w:pPr>
      <w:snapToGrid w:val="0"/>
      <w:jc w:val="left"/>
    </w:pPr>
  </w:style>
  <w:style w:type="character" w:customStyle="1" w:styleId="af4">
    <w:name w:val="尾注文本 字符"/>
    <w:basedOn w:val="a1"/>
    <w:link w:val="af3"/>
    <w:uiPriority w:val="99"/>
    <w:semiHidden/>
    <w:rsid w:val="003B598A"/>
    <w:rPr>
      <w:rFonts w:ascii="Times New Roman" w:eastAsia="宋体" w:hAnsi="Times New Roman"/>
    </w:rPr>
  </w:style>
  <w:style w:type="character" w:styleId="af5">
    <w:name w:val="endnote reference"/>
    <w:basedOn w:val="a1"/>
    <w:uiPriority w:val="99"/>
    <w:semiHidden/>
    <w:unhideWhenUsed/>
    <w:rsid w:val="003B59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image" Target="media/image19.png"/><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20.png"/><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871F-A134-408F-8529-0229C2F8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bgxb-04</dc:creator>
  <cp:keywords/>
  <dc:description/>
  <cp:lastModifiedBy>bgxb09</cp:lastModifiedBy>
  <cp:revision>4</cp:revision>
  <dcterms:created xsi:type="dcterms:W3CDTF">2023-08-24T06:33:00Z</dcterms:created>
  <dcterms:modified xsi:type="dcterms:W3CDTF">2024-08-22T05:56:00Z</dcterms:modified>
</cp:coreProperties>
</file>